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828D0" w14:textId="15E57EED" w:rsidR="008914B3" w:rsidRPr="00BA2F21" w:rsidRDefault="008914B3" w:rsidP="000A425D">
      <w:pPr>
        <w:spacing w:after="0" w:line="480" w:lineRule="auto"/>
        <w:jc w:val="both"/>
        <w:rPr>
          <w:rFonts w:ascii="Times New Roman" w:eastAsia="Times New Roman" w:hAnsi="Times New Roman"/>
          <w:b/>
          <w:bCs/>
          <w:lang w:val="en-GB"/>
        </w:rPr>
      </w:pPr>
      <w:bookmarkStart w:id="0" w:name="_Toc460500633"/>
      <w:r w:rsidRPr="00BA2F21">
        <w:rPr>
          <w:rFonts w:ascii="Times New Roman" w:eastAsia="Times New Roman" w:hAnsi="Times New Roman"/>
          <w:b/>
          <w:bCs/>
          <w:lang w:val="en-GB"/>
        </w:rPr>
        <w:t>[</w:t>
      </w:r>
      <w:r w:rsidR="00977086">
        <w:rPr>
          <w:rFonts w:ascii="Times New Roman" w:eastAsia="맑은 고딕" w:hAnsi="Times New Roman" w:cs="맑은 고딕" w:hint="eastAsia"/>
          <w:b/>
          <w:bCs/>
          <w:lang w:val="en-GB" w:eastAsia="ko-KR"/>
        </w:rPr>
        <w:t>APS</w:t>
      </w:r>
      <w:r w:rsidRPr="00BA2F21">
        <w:rPr>
          <w:rFonts w:ascii="Times New Roman" w:eastAsia="맑은 고딕" w:hAnsi="Times New Roman" w:cs="맑은 고딕"/>
          <w:b/>
          <w:bCs/>
          <w:lang w:val="en-GB" w:eastAsia="ko-KR"/>
        </w:rPr>
        <w:t xml:space="preserve"> </w:t>
      </w:r>
      <w:r w:rsidRPr="00BA2F21">
        <w:rPr>
          <w:rFonts w:ascii="Times New Roman" w:eastAsia="Times New Roman" w:hAnsi="Times New Roman"/>
          <w:b/>
          <w:bCs/>
          <w:lang w:val="en-GB"/>
        </w:rPr>
        <w:t>Case Report</w:t>
      </w:r>
      <w:r w:rsidR="00BA2F21" w:rsidRPr="00BA2F21">
        <w:rPr>
          <w:rFonts w:ascii="Times New Roman" w:hAnsi="Times New Roman" w:hint="eastAsia"/>
          <w:b/>
          <w:bCs/>
          <w:lang w:val="en-GB" w:eastAsia="ko-KR"/>
        </w:rPr>
        <w:t xml:space="preserve">: </w:t>
      </w:r>
      <w:r w:rsidR="00436ECF" w:rsidRPr="00BA2F21">
        <w:rPr>
          <w:rFonts w:ascii="Times New Roman" w:eastAsia="Times New Roman" w:hAnsi="Times New Roman"/>
          <w:b/>
          <w:bCs/>
          <w:lang w:val="en-GB"/>
        </w:rPr>
        <w:t>CARE</w:t>
      </w:r>
      <w:r w:rsidR="00BA2F21" w:rsidRPr="00BA2F21">
        <w:rPr>
          <w:rFonts w:ascii="Times New Roman" w:hAnsi="Times New Roman" w:hint="eastAsia"/>
          <w:b/>
          <w:bCs/>
          <w:lang w:val="en-GB" w:eastAsia="ko-KR"/>
        </w:rPr>
        <w:t>-Compliant Template</w:t>
      </w:r>
      <w:r w:rsidRPr="00BA2F21">
        <w:rPr>
          <w:rFonts w:ascii="Times New Roman" w:eastAsia="Times New Roman" w:hAnsi="Times New Roman"/>
          <w:b/>
          <w:bCs/>
          <w:lang w:val="en-GB"/>
        </w:rPr>
        <w:t>]</w:t>
      </w:r>
    </w:p>
    <w:p w14:paraId="170285E9" w14:textId="0341717B" w:rsidR="008914B3" w:rsidRPr="00BA2F21" w:rsidRDefault="00DA3D1B" w:rsidP="000A425D">
      <w:pPr>
        <w:spacing w:after="0" w:line="480" w:lineRule="auto"/>
        <w:jc w:val="both"/>
        <w:rPr>
          <w:rFonts w:ascii="Times New Roman" w:hAnsi="Times New Roman"/>
          <w:color w:val="595959" w:themeColor="text1" w:themeTint="A6"/>
          <w:lang w:val="en-GB" w:eastAsia="ko-KR"/>
        </w:rPr>
      </w:pPr>
      <w:r w:rsidRPr="00BA2F21">
        <w:rPr>
          <w:rFonts w:ascii="Times New Roman" w:eastAsia="Times New Roman" w:hAnsi="Times New Roman" w:hint="eastAsia"/>
          <w:color w:val="404040" w:themeColor="text1" w:themeTint="BF"/>
          <w:lang w:val="en-GB"/>
        </w:rPr>
        <w:t>※For case report</w:t>
      </w:r>
      <w:r w:rsidRPr="00BA2F21">
        <w:rPr>
          <w:rFonts w:ascii="Times New Roman" w:eastAsia="Times New Roman" w:hAnsi="Times New Roman"/>
          <w:color w:val="404040" w:themeColor="text1" w:themeTint="BF"/>
          <w:lang w:val="en-GB"/>
        </w:rPr>
        <w:t>s</w:t>
      </w:r>
      <w:r w:rsidRPr="00BA2F21">
        <w:rPr>
          <w:rFonts w:ascii="Times New Roman" w:eastAsia="Times New Roman" w:hAnsi="Times New Roman" w:hint="eastAsia"/>
          <w:color w:val="404040" w:themeColor="text1" w:themeTint="BF"/>
          <w:lang w:val="en-GB"/>
        </w:rPr>
        <w:t xml:space="preserve">, authors should follow the </w:t>
      </w:r>
      <w:r w:rsidRPr="00BA2F21">
        <w:rPr>
          <w:rFonts w:ascii="Times New Roman" w:eastAsia="Times New Roman" w:hAnsi="Times New Roman" w:hint="eastAsia"/>
          <w:color w:val="FF0000"/>
          <w:lang w:val="en-GB"/>
        </w:rPr>
        <w:t>CARE guideline</w:t>
      </w:r>
      <w:r w:rsidR="007350BB" w:rsidRPr="00BA2F21">
        <w:rPr>
          <w:rFonts w:ascii="Times New Roman" w:hAnsi="Times New Roman" w:hint="eastAsia"/>
          <w:color w:val="FF0000"/>
          <w:lang w:val="en-GB" w:eastAsia="ko-KR"/>
        </w:rPr>
        <w:t>s</w:t>
      </w:r>
      <w:r w:rsidRPr="00BA2F21">
        <w:rPr>
          <w:rFonts w:ascii="Times New Roman" w:eastAsia="Times New Roman" w:hAnsi="Times New Roman" w:hint="eastAsia"/>
          <w:color w:val="FF0000"/>
          <w:lang w:val="en-GB"/>
        </w:rPr>
        <w:t xml:space="preserve"> </w:t>
      </w:r>
      <w:r w:rsidRPr="00BA2F21">
        <w:rPr>
          <w:rFonts w:ascii="Times New Roman" w:eastAsia="Times New Roman" w:hAnsi="Times New Roman" w:hint="eastAsia"/>
          <w:color w:val="595959" w:themeColor="text1" w:themeTint="A6"/>
          <w:lang w:val="en-GB"/>
        </w:rPr>
        <w:t>(</w:t>
      </w:r>
      <w:hyperlink r:id="rId8" w:history="1">
        <w:r w:rsidR="007350BB" w:rsidRPr="00BA2F21">
          <w:rPr>
            <w:rStyle w:val="a4"/>
            <w:rFonts w:ascii="Times New Roman" w:eastAsia="Times New Roman" w:hAnsi="Times New Roman" w:hint="eastAsia"/>
            <w:lang w:val="en-GB"/>
          </w:rPr>
          <w:t>https://www.care-statement.org</w:t>
        </w:r>
      </w:hyperlink>
      <w:r w:rsidRPr="00BA2F21">
        <w:rPr>
          <w:rFonts w:ascii="Times New Roman" w:eastAsia="Times New Roman" w:hAnsi="Times New Roman" w:hint="eastAsia"/>
          <w:color w:val="595959" w:themeColor="text1" w:themeTint="A6"/>
          <w:lang w:val="en-GB"/>
        </w:rPr>
        <w:t xml:space="preserve">). </w:t>
      </w:r>
      <w:bookmarkStart w:id="1" w:name="_Hlk207797555"/>
      <w:r w:rsidR="00562C10" w:rsidRPr="00BA2F21">
        <w:rPr>
          <w:rFonts w:ascii="Times New Roman" w:eastAsia="Times New Roman" w:hAnsi="Times New Roman"/>
          <w:color w:val="404040" w:themeColor="text1" w:themeTint="BF"/>
          <w:lang w:val="en-GB"/>
        </w:rPr>
        <w:t>A</w:t>
      </w:r>
      <w:r w:rsidR="007350BB" w:rsidRPr="00BA2F21">
        <w:rPr>
          <w:rFonts w:ascii="Times New Roman" w:eastAsia="Times New Roman" w:hAnsi="Times New Roman"/>
          <w:color w:val="404040" w:themeColor="text1" w:themeTint="BF"/>
          <w:lang w:val="en-GB"/>
        </w:rPr>
        <w:t xml:space="preserve"> completed CARE checklist </w:t>
      </w:r>
      <w:r w:rsidR="007350BB" w:rsidRPr="00BA2F21">
        <w:rPr>
          <w:rFonts w:ascii="Times New Roman" w:hAnsi="Times New Roman" w:hint="eastAsia"/>
          <w:color w:val="404040" w:themeColor="text1" w:themeTint="BF"/>
          <w:lang w:val="en-GB" w:eastAsia="ko-KR"/>
        </w:rPr>
        <w:t xml:space="preserve">(available at: </w:t>
      </w:r>
      <w:hyperlink r:id="rId9" w:history="1">
        <w:r w:rsidR="007350BB" w:rsidRPr="00BA2F21">
          <w:rPr>
            <w:rStyle w:val="a4"/>
            <w:rFonts w:ascii="Times New Roman" w:hAnsi="Times New Roman"/>
            <w:lang w:val="en-GB" w:eastAsia="ko-KR"/>
          </w:rPr>
          <w:t>https://www.care-statement.org/checklist</w:t>
        </w:r>
      </w:hyperlink>
      <w:r w:rsidR="007350BB" w:rsidRPr="00BA2F21">
        <w:rPr>
          <w:rFonts w:ascii="Times New Roman" w:hAnsi="Times New Roman" w:hint="eastAsia"/>
          <w:color w:val="595959" w:themeColor="text1" w:themeTint="A6"/>
          <w:lang w:val="en-GB" w:eastAsia="ko-KR"/>
        </w:rPr>
        <w:t xml:space="preserve">) </w:t>
      </w:r>
      <w:r w:rsidR="007350BB" w:rsidRPr="00BA2F21">
        <w:rPr>
          <w:rFonts w:ascii="Times New Roman" w:eastAsia="Times New Roman" w:hAnsi="Times New Roman"/>
          <w:color w:val="404040" w:themeColor="text1" w:themeTint="BF"/>
          <w:lang w:val="en-GB"/>
        </w:rPr>
        <w:t>during submission</w:t>
      </w:r>
      <w:r w:rsidR="007350BB" w:rsidRPr="00BA2F21">
        <w:rPr>
          <w:rFonts w:ascii="Times New Roman" w:hAnsi="Times New Roman" w:hint="eastAsia"/>
          <w:color w:val="404040" w:themeColor="text1" w:themeTint="BF"/>
          <w:lang w:val="en-GB" w:eastAsia="ko-KR"/>
        </w:rPr>
        <w:t>.</w:t>
      </w:r>
      <w:bookmarkEnd w:id="1"/>
    </w:p>
    <w:p w14:paraId="76A4BD32" w14:textId="77777777" w:rsidR="007350BB" w:rsidRPr="00BA2F21" w:rsidRDefault="007350BB" w:rsidP="000A425D">
      <w:pPr>
        <w:spacing w:after="0" w:line="480" w:lineRule="auto"/>
        <w:jc w:val="both"/>
        <w:rPr>
          <w:rFonts w:ascii="Times New Roman" w:hAnsi="Times New Roman"/>
          <w:b/>
          <w:bCs/>
          <w:lang w:val="en-GB" w:eastAsia="ko-KR"/>
        </w:rPr>
      </w:pPr>
    </w:p>
    <w:p w14:paraId="56D80705" w14:textId="5EB2B41A" w:rsidR="008914B3" w:rsidRPr="00BA2F21" w:rsidRDefault="008914B3" w:rsidP="000A425D">
      <w:pPr>
        <w:spacing w:after="0" w:line="480" w:lineRule="auto"/>
        <w:jc w:val="both"/>
        <w:rPr>
          <w:rFonts w:ascii="Times New Roman" w:eastAsia="Times New Roman" w:hAnsi="Times New Roman"/>
          <w:b/>
          <w:bCs/>
          <w:lang w:val="en-GB"/>
        </w:rPr>
      </w:pPr>
      <w:r w:rsidRPr="00BA2F21">
        <w:rPr>
          <w:rFonts w:ascii="Times New Roman" w:eastAsia="Times New Roman" w:hAnsi="Times New Roman"/>
          <w:b/>
          <w:bCs/>
          <w:lang w:val="en-GB"/>
        </w:rPr>
        <w:t>Case report title</w:t>
      </w:r>
      <w:r w:rsidR="003D668C" w:rsidRPr="00BA2F21">
        <w:rPr>
          <w:rFonts w:ascii="Times New Roman" w:eastAsia="Times New Roman" w:hAnsi="Times New Roman"/>
          <w:b/>
          <w:bCs/>
          <w:lang w:val="en-GB"/>
        </w:rPr>
        <w:t xml:space="preserve">: </w:t>
      </w:r>
      <w:r w:rsidR="003D668C" w:rsidRPr="00BA2F21">
        <w:rPr>
          <w:rFonts w:ascii="Times New Roman" w:eastAsia="Times New Roman" w:hAnsi="Times New Roman"/>
          <w:b/>
          <w:bCs/>
          <w:color w:val="FF0000"/>
          <w:lang w:val="en-GB"/>
        </w:rPr>
        <w:t>a case report</w:t>
      </w:r>
    </w:p>
    <w:p w14:paraId="45C1CC47" w14:textId="2A6D2E94" w:rsidR="00BA2F21" w:rsidRDefault="002048A5" w:rsidP="003841C3">
      <w:pPr>
        <w:keepNext/>
        <w:numPr>
          <w:ilvl w:val="2"/>
          <w:numId w:val="0"/>
        </w:numPr>
        <w:autoSpaceDE w:val="0"/>
        <w:autoSpaceDN w:val="0"/>
        <w:adjustRightInd w:val="0"/>
        <w:snapToGrid w:val="0"/>
        <w:spacing w:after="0" w:line="480" w:lineRule="auto"/>
        <w:jc w:val="both"/>
        <w:rPr>
          <w:rFonts w:ascii="Times New Roman" w:eastAsia="Times New Roman" w:hAnsi="Times New Roman"/>
          <w:b/>
          <w:bCs/>
          <w:lang w:val="en-GB"/>
        </w:rPr>
      </w:pPr>
      <w:r w:rsidRPr="00320928">
        <w:rPr>
          <w:rFonts w:ascii="Times New Roman" w:hAnsi="Times New Roman"/>
          <w:color w:val="404040" w:themeColor="text1" w:themeTint="BF"/>
          <w:lang w:val="en-US" w:eastAsia="de-CH"/>
        </w:rPr>
        <w:t>※</w:t>
      </w:r>
      <w:r w:rsidR="00562C10">
        <w:rPr>
          <w:rFonts w:ascii="Times New Roman" w:eastAsia="맑은 고딕" w:hAnsi="Times New Roman" w:hint="eastAsia"/>
          <w:color w:val="404040" w:themeColor="text1" w:themeTint="BF"/>
          <w:lang w:val="en-US" w:eastAsia="ko-KR"/>
        </w:rPr>
        <w:t>The title</w:t>
      </w:r>
      <w:r w:rsidR="00DA3D1B" w:rsidRPr="00BA2F21">
        <w:rPr>
          <w:rFonts w:ascii="Times New Roman" w:eastAsia="맑은 고딕" w:hAnsi="Times New Roman"/>
          <w:color w:val="404040" w:themeColor="text1" w:themeTint="BF"/>
          <w:lang w:val="en-US" w:eastAsia="de-CH"/>
        </w:rPr>
        <w:t xml:space="preserve"> should include t</w:t>
      </w:r>
      <w:r w:rsidR="00436ECF" w:rsidRPr="00BA2F21">
        <w:rPr>
          <w:rFonts w:ascii="Times New Roman" w:eastAsia="맑은 고딕" w:hAnsi="Times New Roman"/>
          <w:color w:val="404040" w:themeColor="text1" w:themeTint="BF"/>
          <w:lang w:val="en-US" w:eastAsia="de-CH"/>
        </w:rPr>
        <w:t xml:space="preserve">he diagnosis or intervention of primary focus followed by the words “case </w:t>
      </w:r>
    </w:p>
    <w:p w14:paraId="62A5C25F" w14:textId="77777777" w:rsidR="003841C3" w:rsidRDefault="003841C3" w:rsidP="000A425D">
      <w:pPr>
        <w:spacing w:after="0" w:line="480" w:lineRule="auto"/>
        <w:jc w:val="both"/>
        <w:rPr>
          <w:rFonts w:ascii="Times New Roman" w:hAnsi="Times New Roman"/>
          <w:b/>
          <w:bCs/>
          <w:lang w:val="en-GB" w:eastAsia="ko-KR"/>
        </w:rPr>
      </w:pPr>
    </w:p>
    <w:p w14:paraId="5DC82255" w14:textId="39A0A34E" w:rsidR="008914B3" w:rsidRPr="002323BC" w:rsidRDefault="008914B3" w:rsidP="000A425D">
      <w:pPr>
        <w:spacing w:after="0" w:line="480" w:lineRule="auto"/>
        <w:jc w:val="both"/>
        <w:rPr>
          <w:rFonts w:ascii="Times New Roman" w:eastAsia="Times New Roman" w:hAnsi="Times New Roman"/>
          <w:b/>
          <w:bCs/>
          <w:lang w:val="en-GB"/>
        </w:rPr>
      </w:pPr>
      <w:r w:rsidRPr="002323BC">
        <w:rPr>
          <w:rFonts w:ascii="Times New Roman" w:eastAsia="Times New Roman" w:hAnsi="Times New Roman"/>
          <w:b/>
          <w:bCs/>
          <w:lang w:val="en-GB"/>
        </w:rPr>
        <w:t>ABSTRACT</w:t>
      </w:r>
    </w:p>
    <w:p w14:paraId="741DEFD8" w14:textId="1C4811F3" w:rsidR="00436ECF" w:rsidRPr="00BA2F21" w:rsidRDefault="002048A5" w:rsidP="000A425D">
      <w:pPr>
        <w:autoSpaceDE w:val="0"/>
        <w:autoSpaceDN w:val="0"/>
        <w:adjustRightInd w:val="0"/>
        <w:snapToGrid w:val="0"/>
        <w:spacing w:after="0" w:line="480" w:lineRule="auto"/>
        <w:jc w:val="both"/>
        <w:rPr>
          <w:rFonts w:ascii="Times New Roman" w:eastAsia="맑은 고딕" w:hAnsi="Times New Roman"/>
          <w:color w:val="595959" w:themeColor="text1" w:themeTint="A6"/>
          <w:lang w:val="en-US" w:eastAsia="ko-KR"/>
        </w:rPr>
      </w:pPr>
      <w:r w:rsidRPr="00320928">
        <w:rPr>
          <w:rFonts w:ascii="Times New Roman" w:hAnsi="Times New Roman"/>
          <w:color w:val="404040" w:themeColor="text1" w:themeTint="BF"/>
          <w:lang w:val="en-US" w:eastAsia="de-CH"/>
        </w:rPr>
        <w:t>※</w:t>
      </w:r>
      <w:r w:rsidR="008914B3" w:rsidRPr="00BA2F21">
        <w:rPr>
          <w:rFonts w:ascii="Times New Roman" w:hAnsi="Times New Roman"/>
          <w:color w:val="595959" w:themeColor="text1" w:themeTint="A6"/>
          <w:lang w:val="en-US"/>
        </w:rPr>
        <w:t xml:space="preserve">The abstract should be </w:t>
      </w:r>
      <w:r w:rsidR="008914B3" w:rsidRPr="00BA2F21">
        <w:rPr>
          <w:rFonts w:ascii="Times New Roman" w:hAnsi="Times New Roman"/>
          <w:color w:val="FF0000"/>
          <w:lang w:val="en-US"/>
        </w:rPr>
        <w:t xml:space="preserve">within </w:t>
      </w:r>
      <w:r w:rsidR="003841C3">
        <w:rPr>
          <w:rFonts w:ascii="Times New Roman" w:hAnsi="Times New Roman" w:hint="eastAsia"/>
          <w:color w:val="FF0000"/>
          <w:lang w:val="en-US" w:eastAsia="ko-KR"/>
        </w:rPr>
        <w:t>2</w:t>
      </w:r>
      <w:r w:rsidR="00804193" w:rsidRPr="00BA2F21">
        <w:rPr>
          <w:rFonts w:ascii="Times New Roman" w:hAnsi="Times New Roman" w:hint="eastAsia"/>
          <w:color w:val="FF0000"/>
          <w:lang w:val="en-US" w:eastAsia="ko-KR"/>
        </w:rPr>
        <w:t>50</w:t>
      </w:r>
      <w:r w:rsidR="008914B3" w:rsidRPr="00BA2F21">
        <w:rPr>
          <w:rFonts w:ascii="Times New Roman" w:hAnsi="Times New Roman"/>
          <w:color w:val="FF0000"/>
          <w:lang w:val="en-US"/>
        </w:rPr>
        <w:t xml:space="preserve"> words in one paragraph </w:t>
      </w:r>
      <w:r w:rsidR="008914B3" w:rsidRPr="00BA2F21">
        <w:rPr>
          <w:rFonts w:ascii="Times New Roman" w:hAnsi="Times New Roman"/>
          <w:color w:val="595959" w:themeColor="text1" w:themeTint="A6"/>
          <w:lang w:val="en-US"/>
        </w:rPr>
        <w:t>(no explicit subheadings) and should not include bibliographic references nor references to figures or tables.</w:t>
      </w:r>
      <w:r w:rsidR="00436ECF" w:rsidRPr="00BA2F21">
        <w:rPr>
          <w:rFonts w:ascii="Times New Roman" w:hAnsi="Times New Roman"/>
          <w:color w:val="595959" w:themeColor="text1" w:themeTint="A6"/>
          <w:lang w:val="en-US"/>
        </w:rPr>
        <w:t xml:space="preserve"> </w:t>
      </w:r>
      <w:r w:rsidR="00DA3D1B" w:rsidRPr="00BA2F21">
        <w:rPr>
          <w:rFonts w:ascii="Times New Roman" w:hAnsi="Times New Roman"/>
          <w:color w:val="595959" w:themeColor="text1" w:themeTint="A6"/>
          <w:lang w:val="en-US"/>
        </w:rPr>
        <w:t>T</w:t>
      </w:r>
      <w:r w:rsidR="00436ECF" w:rsidRPr="00BA2F21">
        <w:rPr>
          <w:rFonts w:ascii="Times New Roman" w:eastAsia="맑은 고딕" w:hAnsi="Times New Roman"/>
          <w:color w:val="595959" w:themeColor="text1" w:themeTint="A6"/>
          <w:lang w:val="en-US"/>
        </w:rPr>
        <w:t>he abstract</w:t>
      </w:r>
      <w:r w:rsidR="00DA3D1B" w:rsidRPr="00BA2F21">
        <w:rPr>
          <w:rFonts w:ascii="Times New Roman" w:eastAsia="맑은 고딕" w:hAnsi="Times New Roman"/>
          <w:color w:val="595959" w:themeColor="text1" w:themeTint="A6"/>
          <w:lang w:val="en-US"/>
        </w:rPr>
        <w:t xml:space="preserve"> should include </w:t>
      </w:r>
      <w:r w:rsidR="00436ECF" w:rsidRPr="00BA2F21">
        <w:rPr>
          <w:rFonts w:ascii="Times New Roman" w:eastAsia="맑은 고딕" w:hAnsi="Times New Roman"/>
          <w:color w:val="595959" w:themeColor="text1" w:themeTint="A6"/>
          <w:lang w:val="en-US"/>
        </w:rPr>
        <w:t>what is unique about this case</w:t>
      </w:r>
      <w:r w:rsidR="00DA3D1B" w:rsidRPr="00BA2F21">
        <w:rPr>
          <w:rFonts w:ascii="Times New Roman" w:eastAsia="맑은 고딕" w:hAnsi="Times New Roman"/>
          <w:color w:val="595959" w:themeColor="text1" w:themeTint="A6"/>
          <w:lang w:val="en-US"/>
        </w:rPr>
        <w:t xml:space="preserve">; </w:t>
      </w:r>
      <w:r w:rsidR="00436ECF" w:rsidRPr="00BA2F21">
        <w:rPr>
          <w:rFonts w:ascii="Times New Roman" w:eastAsia="맑은 고딕" w:hAnsi="Times New Roman"/>
          <w:color w:val="595959" w:themeColor="text1" w:themeTint="A6"/>
          <w:lang w:val="en-US"/>
        </w:rPr>
        <w:t>the patient’s main concerns and important clinical findings</w:t>
      </w:r>
      <w:r w:rsidR="00DA3D1B" w:rsidRPr="00BA2F21">
        <w:rPr>
          <w:rFonts w:ascii="Times New Roman" w:eastAsia="맑은 고딕" w:hAnsi="Times New Roman"/>
          <w:color w:val="595959" w:themeColor="text1" w:themeTint="A6"/>
          <w:lang w:val="en-US"/>
        </w:rPr>
        <w:t xml:space="preserve">; </w:t>
      </w:r>
      <w:r w:rsidR="00436ECF" w:rsidRPr="00BA2F21">
        <w:rPr>
          <w:rFonts w:ascii="Times New Roman" w:eastAsia="맑은 고딕" w:hAnsi="Times New Roman"/>
          <w:color w:val="595959" w:themeColor="text1" w:themeTint="A6"/>
          <w:lang w:val="en-US"/>
        </w:rPr>
        <w:t>primary diagnoses, interventions, and outcomes</w:t>
      </w:r>
      <w:r w:rsidR="00DA3D1B" w:rsidRPr="00BA2F21">
        <w:rPr>
          <w:rFonts w:ascii="Times New Roman" w:eastAsia="맑은 고딕" w:hAnsi="Times New Roman"/>
          <w:color w:val="595959" w:themeColor="text1" w:themeTint="A6"/>
          <w:lang w:val="en-US"/>
        </w:rPr>
        <w:t>;</w:t>
      </w:r>
      <w:r w:rsidR="00436ECF" w:rsidRPr="00BA2F21">
        <w:rPr>
          <w:rFonts w:ascii="Times New Roman" w:eastAsia="맑은 고딕" w:hAnsi="Times New Roman"/>
          <w:color w:val="595959" w:themeColor="text1" w:themeTint="A6"/>
          <w:lang w:val="en-US"/>
        </w:rPr>
        <w:t xml:space="preserve"> and one or more takeaways.</w:t>
      </w:r>
    </w:p>
    <w:p w14:paraId="05A05EB8" w14:textId="77777777" w:rsidR="008914B3" w:rsidRPr="00BA2F21" w:rsidRDefault="008914B3" w:rsidP="000A425D">
      <w:pPr>
        <w:spacing w:after="0" w:line="480" w:lineRule="auto"/>
        <w:jc w:val="both"/>
        <w:rPr>
          <w:rFonts w:ascii="Times New Roman" w:eastAsia="Times New Roman" w:hAnsi="Times New Roman"/>
          <w:b/>
          <w:bCs/>
          <w:lang w:val="en-GB"/>
        </w:rPr>
      </w:pPr>
    </w:p>
    <w:p w14:paraId="01251DDC" w14:textId="5F5FA106" w:rsidR="008914B3" w:rsidRPr="00BA2F21" w:rsidRDefault="008914B3" w:rsidP="000A425D">
      <w:pPr>
        <w:spacing w:after="0" w:line="480" w:lineRule="auto"/>
        <w:jc w:val="both"/>
        <w:rPr>
          <w:rFonts w:ascii="Times New Roman" w:hAnsi="Times New Roman"/>
          <w:color w:val="595959" w:themeColor="text1" w:themeTint="A6"/>
          <w:lang w:val="en-US"/>
        </w:rPr>
      </w:pPr>
      <w:r w:rsidRPr="00BA2F21">
        <w:rPr>
          <w:rFonts w:ascii="Times New Roman" w:eastAsia="Times New Roman" w:hAnsi="Times New Roman"/>
          <w:b/>
          <w:bCs/>
          <w:lang w:val="en-GB"/>
        </w:rPr>
        <w:t xml:space="preserve">Keywords: </w:t>
      </w:r>
      <w:r w:rsidR="00571888">
        <w:rPr>
          <w:rFonts w:ascii="Times New Roman" w:hAnsi="Times New Roman"/>
          <w:color w:val="595959" w:themeColor="text1" w:themeTint="A6"/>
          <w:lang w:val="en-US" w:eastAsia="ko-KR"/>
        </w:rPr>
        <w:t>F</w:t>
      </w:r>
      <w:r w:rsidR="00363122">
        <w:rPr>
          <w:rFonts w:ascii="Times New Roman" w:hAnsi="Times New Roman" w:hint="eastAsia"/>
          <w:color w:val="595959" w:themeColor="text1" w:themeTint="A6"/>
          <w:lang w:val="en-US" w:eastAsia="ko-KR"/>
        </w:rPr>
        <w:t>ive</w:t>
      </w:r>
      <w:r w:rsidRPr="00BA2F21">
        <w:rPr>
          <w:rFonts w:ascii="Times New Roman" w:hAnsi="Times New Roman"/>
          <w:color w:val="595959" w:themeColor="text1" w:themeTint="A6"/>
          <w:lang w:val="en-US"/>
        </w:rPr>
        <w:t xml:space="preserve"> keywords </w:t>
      </w:r>
      <w:r w:rsidR="00436ECF" w:rsidRPr="00BA2F21">
        <w:rPr>
          <w:rFonts w:ascii="Times New Roman" w:eastAsia="맑은 고딕" w:hAnsi="Times New Roman"/>
          <w:color w:val="595959" w:themeColor="text1" w:themeTint="A6"/>
          <w:lang w:val="en-US" w:eastAsia="de-CH"/>
        </w:rPr>
        <w:t xml:space="preserve">that identify diagnoses or interventions in </w:t>
      </w:r>
      <w:r w:rsidR="00DA3D1B" w:rsidRPr="00BA2F21">
        <w:rPr>
          <w:rFonts w:ascii="Times New Roman" w:eastAsia="맑은 고딕" w:hAnsi="Times New Roman"/>
          <w:color w:val="595959" w:themeColor="text1" w:themeTint="A6"/>
          <w:lang w:val="en-US" w:eastAsia="de-CH"/>
        </w:rPr>
        <w:t>the</w:t>
      </w:r>
      <w:r w:rsidR="00436ECF" w:rsidRPr="00BA2F21">
        <w:rPr>
          <w:rFonts w:ascii="Times New Roman" w:eastAsia="맑은 고딕" w:hAnsi="Times New Roman"/>
          <w:color w:val="595959" w:themeColor="text1" w:themeTint="A6"/>
          <w:lang w:val="en-US" w:eastAsia="de-CH"/>
        </w:rPr>
        <w:t xml:space="preserve"> case report </w:t>
      </w:r>
      <w:r w:rsidRPr="00BA2F21">
        <w:rPr>
          <w:rFonts w:ascii="Times New Roman" w:hAnsi="Times New Roman"/>
          <w:color w:val="595959" w:themeColor="text1" w:themeTint="A6"/>
          <w:lang w:val="en-US"/>
        </w:rPr>
        <w:t xml:space="preserve">should be listed. </w:t>
      </w:r>
      <w:r w:rsidR="00215408" w:rsidRPr="003841C3">
        <w:rPr>
          <w:rFonts w:ascii="Times New Roman" w:hAnsi="Times New Roman" w:hint="eastAsia"/>
          <w:color w:val="EE0000"/>
          <w:lang w:val="en-US" w:eastAsia="ko-KR"/>
        </w:rPr>
        <w:t xml:space="preserve">The keyword </w:t>
      </w:r>
      <w:r w:rsidR="00215408" w:rsidRPr="003841C3">
        <w:rPr>
          <w:rFonts w:ascii="Times New Roman" w:hAnsi="Times New Roman"/>
          <w:color w:val="EE0000"/>
          <w:lang w:val="en-US" w:eastAsia="ko-KR"/>
        </w:rPr>
        <w:t>“</w:t>
      </w:r>
      <w:r w:rsidR="00215408" w:rsidRPr="003841C3">
        <w:rPr>
          <w:rFonts w:ascii="Times New Roman" w:hAnsi="Times New Roman" w:hint="eastAsia"/>
          <w:color w:val="EE0000"/>
          <w:lang w:val="en-US" w:eastAsia="ko-KR"/>
        </w:rPr>
        <w:t>Case reports</w:t>
      </w:r>
      <w:r w:rsidR="00215408" w:rsidRPr="003841C3">
        <w:rPr>
          <w:rFonts w:ascii="Times New Roman" w:hAnsi="Times New Roman"/>
          <w:color w:val="EE0000"/>
          <w:lang w:val="en-US" w:eastAsia="ko-KR"/>
        </w:rPr>
        <w:t>”</w:t>
      </w:r>
      <w:r w:rsidR="00215408" w:rsidRPr="003841C3">
        <w:rPr>
          <w:rFonts w:ascii="Times New Roman" w:hAnsi="Times New Roman" w:hint="eastAsia"/>
          <w:color w:val="EE0000"/>
          <w:lang w:val="en-US" w:eastAsia="ko-KR"/>
        </w:rPr>
        <w:t xml:space="preserve"> MUST be included. </w:t>
      </w:r>
      <w:bookmarkStart w:id="2" w:name="_Hlk207797281"/>
      <w:r w:rsidR="00215408" w:rsidRPr="00BA2F21">
        <w:rPr>
          <w:rFonts w:ascii="Times New Roman" w:hAnsi="Times New Roman" w:hint="eastAsia"/>
          <w:color w:val="595959" w:themeColor="text1" w:themeTint="A6"/>
          <w:lang w:val="en-US" w:eastAsia="ko-KR"/>
        </w:rPr>
        <w:t xml:space="preserve">The use of </w:t>
      </w:r>
      <w:r w:rsidRPr="00BA2F21">
        <w:rPr>
          <w:rFonts w:ascii="Times New Roman" w:hAnsi="Times New Roman"/>
          <w:color w:val="595959" w:themeColor="text1" w:themeTint="A6"/>
          <w:lang w:val="en-US"/>
        </w:rPr>
        <w:t>MeSH (Medical Subject Headings; https://meshb.nlm.nih.gov/search) t</w:t>
      </w:r>
      <w:r w:rsidR="00215408" w:rsidRPr="00BA2F21">
        <w:rPr>
          <w:rFonts w:ascii="Times New Roman" w:hAnsi="Times New Roman" w:hint="eastAsia"/>
          <w:color w:val="595959" w:themeColor="text1" w:themeTint="A6"/>
          <w:lang w:val="en-US" w:eastAsia="ko-KR"/>
        </w:rPr>
        <w:t>erms</w:t>
      </w:r>
      <w:r w:rsidRPr="00BA2F21">
        <w:rPr>
          <w:rFonts w:ascii="Times New Roman" w:hAnsi="Times New Roman"/>
          <w:color w:val="595959" w:themeColor="text1" w:themeTint="A6"/>
          <w:lang w:val="en-US"/>
        </w:rPr>
        <w:t xml:space="preserve"> is </w:t>
      </w:r>
      <w:r w:rsidR="00215408" w:rsidRPr="00BA2F21">
        <w:rPr>
          <w:rFonts w:ascii="Times New Roman" w:hAnsi="Times New Roman" w:hint="eastAsia"/>
          <w:color w:val="595959" w:themeColor="text1" w:themeTint="A6"/>
          <w:lang w:val="en-US" w:eastAsia="ko-KR"/>
        </w:rPr>
        <w:t>recommended</w:t>
      </w:r>
      <w:r w:rsidRPr="00BA2F21">
        <w:rPr>
          <w:rFonts w:ascii="Times New Roman" w:hAnsi="Times New Roman"/>
          <w:color w:val="595959" w:themeColor="text1" w:themeTint="A6"/>
          <w:lang w:val="en-US"/>
        </w:rPr>
        <w:t>.</w:t>
      </w:r>
    </w:p>
    <w:bookmarkEnd w:id="2"/>
    <w:p w14:paraId="5FF0A239" w14:textId="77777777" w:rsidR="00436ECF" w:rsidRPr="00BA2F21" w:rsidRDefault="00436ECF" w:rsidP="000A425D">
      <w:pPr>
        <w:spacing w:after="0" w:line="480" w:lineRule="auto"/>
        <w:jc w:val="both"/>
        <w:rPr>
          <w:rFonts w:ascii="Times New Roman" w:eastAsia="Times New Roman" w:hAnsi="Times New Roman"/>
          <w:b/>
          <w:bCs/>
          <w:lang w:val="en-GB"/>
        </w:rPr>
      </w:pPr>
    </w:p>
    <w:p w14:paraId="76336B72" w14:textId="68E979C0" w:rsidR="008914B3" w:rsidRPr="00BA2F21" w:rsidRDefault="008914B3" w:rsidP="000A425D">
      <w:pPr>
        <w:spacing w:after="0" w:line="480" w:lineRule="auto"/>
        <w:jc w:val="both"/>
        <w:rPr>
          <w:rFonts w:ascii="Times New Roman" w:eastAsia="Times New Roman" w:hAnsi="Times New Roman"/>
          <w:b/>
          <w:bCs/>
          <w:lang w:val="en-GB"/>
        </w:rPr>
      </w:pPr>
      <w:r w:rsidRPr="00BA2F21">
        <w:rPr>
          <w:rFonts w:ascii="Times New Roman" w:eastAsia="Times New Roman" w:hAnsi="Times New Roman"/>
          <w:b/>
          <w:bCs/>
          <w:lang w:val="en-GB"/>
        </w:rPr>
        <w:br w:type="page"/>
      </w:r>
    </w:p>
    <w:p w14:paraId="63DC1325" w14:textId="63EA1F16" w:rsidR="00E279E7" w:rsidRPr="00BA2F21" w:rsidRDefault="003F4C3F" w:rsidP="000A425D">
      <w:pPr>
        <w:widowControl w:val="0"/>
        <w:adjustRightInd w:val="0"/>
        <w:snapToGrid w:val="0"/>
        <w:spacing w:after="0" w:line="480" w:lineRule="auto"/>
        <w:jc w:val="both"/>
        <w:rPr>
          <w:rFonts w:ascii="Times New Roman" w:eastAsia="Times New Roman" w:hAnsi="Times New Roman"/>
          <w:b/>
          <w:bCs/>
          <w:color w:val="000000"/>
          <w:lang w:val="en-US" w:eastAsia="de-CH"/>
        </w:rPr>
      </w:pPr>
      <w:r w:rsidRPr="00BA2F21">
        <w:rPr>
          <w:rFonts w:ascii="Times New Roman" w:eastAsia="Times New Roman" w:hAnsi="Times New Roman"/>
          <w:b/>
          <w:bCs/>
          <w:color w:val="000000"/>
          <w:lang w:val="en-US" w:eastAsia="de-CH"/>
        </w:rPr>
        <w:lastRenderedPageBreak/>
        <w:t>INTRODUCTION</w:t>
      </w:r>
      <w:bookmarkEnd w:id="0"/>
    </w:p>
    <w:p w14:paraId="30A84E17" w14:textId="77777777" w:rsidR="002323BC" w:rsidRDefault="000A425D" w:rsidP="000A425D">
      <w:pPr>
        <w:widowControl w:val="0"/>
        <w:adjustRightInd w:val="0"/>
        <w:snapToGrid w:val="0"/>
        <w:spacing w:after="0" w:line="480" w:lineRule="auto"/>
        <w:jc w:val="both"/>
        <w:rPr>
          <w:rFonts w:ascii="Times New Roman" w:eastAsia="맑은 고딕" w:hAnsi="Times New Roman"/>
          <w:color w:val="FF0000"/>
          <w:lang w:val="en-US"/>
        </w:rPr>
      </w:pPr>
      <w:r w:rsidRPr="00BA2F21">
        <w:rPr>
          <w:rFonts w:ascii="Times New Roman" w:eastAsia="맑은 고딕" w:hAnsi="Times New Roman"/>
          <w:color w:val="FF0000"/>
          <w:lang w:val="en-US"/>
        </w:rPr>
        <w:t>B</w:t>
      </w:r>
      <w:r w:rsidR="00436ECF" w:rsidRPr="00BA2F21">
        <w:rPr>
          <w:rFonts w:ascii="Times New Roman" w:eastAsia="맑은 고딕" w:hAnsi="Times New Roman"/>
          <w:color w:val="FF0000"/>
          <w:lang w:val="en-US"/>
        </w:rPr>
        <w:t xml:space="preserve">riefly summarize </w:t>
      </w:r>
      <w:r w:rsidRPr="00BA2F21">
        <w:rPr>
          <w:rFonts w:ascii="Times New Roman" w:eastAsia="맑은 고딕" w:hAnsi="Times New Roman"/>
          <w:color w:val="FF0000"/>
          <w:lang w:val="en-US"/>
        </w:rPr>
        <w:t xml:space="preserve">the background (may include medical literature references) and </w:t>
      </w:r>
      <w:r w:rsidR="00436ECF" w:rsidRPr="00BA2F21">
        <w:rPr>
          <w:rFonts w:ascii="Times New Roman" w:eastAsia="맑은 고딕" w:hAnsi="Times New Roman"/>
          <w:color w:val="FF0000"/>
          <w:lang w:val="en-US"/>
        </w:rPr>
        <w:t>why this case is unique.</w:t>
      </w:r>
      <w:r w:rsidR="00436ECF" w:rsidRPr="00BA2F21">
        <w:rPr>
          <w:rFonts w:ascii="Times New Roman" w:eastAsia="맑은 고딕" w:hAnsi="Times New Roman"/>
          <w:color w:val="404040" w:themeColor="text1" w:themeTint="BF"/>
          <w:lang w:val="en-US"/>
        </w:rPr>
        <w:t xml:space="preserve"> </w:t>
      </w:r>
      <w:r w:rsidRPr="00BA2F21">
        <w:rPr>
          <w:rFonts w:ascii="Times New Roman" w:eastAsia="맑은 고딕" w:hAnsi="Times New Roman"/>
          <w:color w:val="FF0000"/>
          <w:lang w:val="en-US"/>
        </w:rPr>
        <w:t xml:space="preserve">Case reports are expected to have clinical importance and novelty. </w:t>
      </w:r>
    </w:p>
    <w:p w14:paraId="0D6F88D7" w14:textId="409A1E3E" w:rsidR="003841C3" w:rsidRPr="003841C3" w:rsidRDefault="003841C3" w:rsidP="000A425D">
      <w:pPr>
        <w:widowControl w:val="0"/>
        <w:adjustRightInd w:val="0"/>
        <w:snapToGrid w:val="0"/>
        <w:spacing w:after="0" w:line="480" w:lineRule="auto"/>
        <w:jc w:val="both"/>
        <w:rPr>
          <w:rFonts w:ascii="Times New Roman" w:eastAsia="맑은 고딕" w:hAnsi="Times New Roman"/>
          <w:color w:val="FF0000"/>
          <w:lang w:val="en-US"/>
        </w:rPr>
      </w:pPr>
      <w:r w:rsidRPr="003841C3">
        <w:rPr>
          <w:rFonts w:ascii="Times New Roman" w:eastAsia="맑은 고딕" w:hAnsi="Times New Roman"/>
          <w:color w:val="FF0000"/>
          <w:lang w:val="en-US"/>
        </w:rPr>
        <w:t>Case reports should have a main text of no more than 3,000 words, excluding the unstructured abstract, keywords, references, tables, and figures.</w:t>
      </w:r>
    </w:p>
    <w:p w14:paraId="765351D4" w14:textId="7547F5E8" w:rsidR="00A81759" w:rsidRPr="00BA2F21" w:rsidRDefault="002323BC" w:rsidP="000A425D">
      <w:pPr>
        <w:widowControl w:val="0"/>
        <w:adjustRightInd w:val="0"/>
        <w:snapToGrid w:val="0"/>
        <w:spacing w:after="0" w:line="480" w:lineRule="auto"/>
        <w:jc w:val="both"/>
        <w:rPr>
          <w:rFonts w:ascii="Times New Roman" w:hAnsi="Times New Roman"/>
          <w:color w:val="404040" w:themeColor="text1" w:themeTint="BF"/>
          <w:lang w:val="en-US"/>
        </w:rPr>
      </w:pPr>
      <w:r w:rsidRPr="00320928">
        <w:rPr>
          <w:rFonts w:ascii="Times New Roman" w:hAnsi="Times New Roman"/>
          <w:color w:val="404040" w:themeColor="text1" w:themeTint="BF"/>
          <w:lang w:val="en-US" w:eastAsia="de-CH"/>
        </w:rPr>
        <w:t>※</w:t>
      </w:r>
      <w:r w:rsidR="00A81759" w:rsidRPr="00BA2F21">
        <w:rPr>
          <w:rFonts w:ascii="Times New Roman" w:hAnsi="Times New Roman"/>
          <w:color w:val="404040" w:themeColor="text1" w:themeTint="BF"/>
          <w:lang w:val="en-US"/>
        </w:rPr>
        <w:t>Reference citations in the text should be identified by numbers in square brackets according to their quotation order. When more than two quotations of the same authors are indicated in the main body, a comma must be placed between a discontinuous set of numbers, whereas an en dash must be placed between the first and last numerals of a continuous set of numbers: “Negotiation research spans many disciplines [1]</w:t>
      </w:r>
      <w:r w:rsidR="00DA3D1B" w:rsidRPr="00BA2F21">
        <w:rPr>
          <w:rFonts w:ascii="Times New Roman" w:hAnsi="Times New Roman"/>
          <w:color w:val="404040" w:themeColor="text1" w:themeTint="BF"/>
          <w:lang w:val="en-US"/>
        </w:rPr>
        <w:t xml:space="preserve">. </w:t>
      </w:r>
      <w:r w:rsidR="00A81759" w:rsidRPr="00BA2F21">
        <w:rPr>
          <w:rFonts w:ascii="Times New Roman" w:hAnsi="Times New Roman"/>
          <w:color w:val="404040" w:themeColor="text1" w:themeTint="BF"/>
          <w:lang w:val="en-US"/>
        </w:rPr>
        <w:t>This result was later contradicted by Cho [2], Kim and Lee [3], and Choi et al. [4].</w:t>
      </w:r>
      <w:r w:rsidR="00DA3D1B" w:rsidRPr="00BA2F21">
        <w:rPr>
          <w:rFonts w:ascii="Times New Roman" w:hAnsi="Times New Roman"/>
          <w:color w:val="404040" w:themeColor="text1" w:themeTint="BF"/>
          <w:lang w:val="en-US"/>
        </w:rPr>
        <w:t xml:space="preserve"> </w:t>
      </w:r>
      <w:r w:rsidR="00A81759" w:rsidRPr="00BA2F21">
        <w:rPr>
          <w:rFonts w:ascii="Times New Roman" w:hAnsi="Times New Roman"/>
          <w:color w:val="404040" w:themeColor="text1" w:themeTint="BF"/>
          <w:lang w:val="en-US"/>
        </w:rPr>
        <w:t>This effect has been widely studied [3</w:t>
      </w:r>
      <w:r w:rsidR="00516410">
        <w:rPr>
          <w:rFonts w:ascii="Times New Roman" w:hAnsi="Times New Roman" w:hint="eastAsia"/>
          <w:color w:val="404040" w:themeColor="text1" w:themeTint="BF"/>
          <w:lang w:val="en-US" w:eastAsia="ko-KR"/>
        </w:rPr>
        <w:t>-</w:t>
      </w:r>
      <w:r w:rsidR="00A81759" w:rsidRPr="00BA2F21">
        <w:rPr>
          <w:rFonts w:ascii="Times New Roman" w:hAnsi="Times New Roman"/>
          <w:color w:val="404040" w:themeColor="text1" w:themeTint="BF"/>
          <w:lang w:val="en-US"/>
        </w:rPr>
        <w:t>6,8].” Figures and tables used in the main body must be indicated as “Fig.” and “Table”</w:t>
      </w:r>
      <w:r w:rsidR="00DA3D1B" w:rsidRPr="00BA2F21">
        <w:rPr>
          <w:rFonts w:ascii="Times New Roman" w:hAnsi="Times New Roman"/>
          <w:color w:val="404040" w:themeColor="text1" w:themeTint="BF"/>
          <w:lang w:val="en-US"/>
        </w:rPr>
        <w:t xml:space="preserve">: </w:t>
      </w:r>
      <w:r w:rsidR="00A81759" w:rsidRPr="00BA2F21">
        <w:rPr>
          <w:rFonts w:ascii="Times New Roman" w:hAnsi="Times New Roman"/>
          <w:color w:val="404040" w:themeColor="text1" w:themeTint="BF"/>
          <w:lang w:val="en-US"/>
        </w:rPr>
        <w:t>“Magnetic resonance imaging of the brain revealed… (Figs. 1–3</w:t>
      </w:r>
      <w:r w:rsidR="00DA3D1B" w:rsidRPr="00BA2F21">
        <w:rPr>
          <w:rFonts w:ascii="Times New Roman" w:hAnsi="Times New Roman"/>
          <w:color w:val="404040" w:themeColor="text1" w:themeTint="BF"/>
          <w:lang w:val="en-US"/>
        </w:rPr>
        <w:t>, Table 1</w:t>
      </w:r>
      <w:r w:rsidR="00A81759" w:rsidRPr="00BA2F21">
        <w:rPr>
          <w:rFonts w:ascii="Times New Roman" w:hAnsi="Times New Roman"/>
          <w:color w:val="404040" w:themeColor="text1" w:themeTint="BF"/>
          <w:lang w:val="en-US"/>
        </w:rPr>
        <w:t>).”</w:t>
      </w:r>
    </w:p>
    <w:p w14:paraId="2015E75D" w14:textId="77777777" w:rsidR="003F4C3F" w:rsidRPr="00BA2F21" w:rsidRDefault="003F4C3F" w:rsidP="000A425D">
      <w:pPr>
        <w:widowControl w:val="0"/>
        <w:adjustRightInd w:val="0"/>
        <w:snapToGrid w:val="0"/>
        <w:spacing w:after="0" w:line="480" w:lineRule="auto"/>
        <w:jc w:val="both"/>
        <w:rPr>
          <w:rFonts w:ascii="Times New Roman" w:eastAsia="Times New Roman" w:hAnsi="Times New Roman"/>
          <w:b/>
          <w:bCs/>
          <w:lang w:val="en-US" w:eastAsia="de-CH"/>
        </w:rPr>
      </w:pPr>
      <w:bookmarkStart w:id="3" w:name="_Toc460500634"/>
    </w:p>
    <w:p w14:paraId="03599083" w14:textId="308BA79E" w:rsidR="00E279E7" w:rsidRPr="00D9093B" w:rsidRDefault="00485FA3" w:rsidP="000A425D">
      <w:pPr>
        <w:widowControl w:val="0"/>
        <w:adjustRightInd w:val="0"/>
        <w:snapToGrid w:val="0"/>
        <w:spacing w:after="0" w:line="480" w:lineRule="auto"/>
        <w:jc w:val="both"/>
        <w:rPr>
          <w:rFonts w:ascii="Times New Roman" w:hAnsi="Times New Roman"/>
          <w:b/>
          <w:bCs/>
          <w:lang w:val="en-US" w:eastAsia="ko-KR"/>
        </w:rPr>
      </w:pPr>
      <w:r w:rsidRPr="00BA2F21">
        <w:rPr>
          <w:rFonts w:ascii="Times New Roman" w:eastAsia="Times New Roman" w:hAnsi="Times New Roman"/>
          <w:b/>
          <w:bCs/>
          <w:lang w:val="en-US" w:eastAsia="de-CH"/>
        </w:rPr>
        <w:t xml:space="preserve">CASE </w:t>
      </w:r>
      <w:bookmarkEnd w:id="3"/>
      <w:r w:rsidR="003841C3" w:rsidRPr="003841C3">
        <w:rPr>
          <w:rFonts w:ascii="Times New Roman" w:hAnsi="Times New Roman"/>
          <w:b/>
          <w:bCs/>
          <w:lang w:val="en-US" w:eastAsia="ko-KR"/>
        </w:rPr>
        <w:t>REPORT</w:t>
      </w:r>
    </w:p>
    <w:p w14:paraId="7F2203E7" w14:textId="279641F4" w:rsidR="00215408" w:rsidRPr="00BA2F21" w:rsidRDefault="00215408" w:rsidP="00215408">
      <w:pPr>
        <w:widowControl w:val="0"/>
        <w:adjustRightInd w:val="0"/>
        <w:snapToGrid w:val="0"/>
        <w:spacing w:after="0" w:line="480" w:lineRule="auto"/>
        <w:jc w:val="both"/>
        <w:rPr>
          <w:rFonts w:ascii="Times New Roman" w:hAnsi="Times New Roman"/>
          <w:color w:val="404040" w:themeColor="text1" w:themeTint="BF"/>
          <w:lang w:val="en-US"/>
        </w:rPr>
      </w:pPr>
      <w:r w:rsidRPr="00BA2F21">
        <w:rPr>
          <w:rFonts w:ascii="Times New Roman" w:hAnsi="Times New Roman"/>
          <w:color w:val="FF0000"/>
          <w:lang w:val="en-US"/>
        </w:rPr>
        <w:t>Case reports should describe clinical findings and management steps directly related to critical care.</w:t>
      </w:r>
      <w:r w:rsidRPr="00BA2F21">
        <w:rPr>
          <w:rFonts w:ascii="Times New Roman" w:hAnsi="Times New Roman"/>
          <w:color w:val="404040" w:themeColor="text1" w:themeTint="BF"/>
          <w:lang w:val="en-US"/>
        </w:rPr>
        <w:t xml:space="preserve"> </w:t>
      </w:r>
      <w:r w:rsidR="00E228A4" w:rsidRPr="00320928">
        <w:rPr>
          <w:rFonts w:ascii="Times New Roman" w:hAnsi="Times New Roman"/>
          <w:color w:val="404040" w:themeColor="text1" w:themeTint="BF"/>
          <w:lang w:val="en-US" w:eastAsia="de-CH"/>
        </w:rPr>
        <w:t>※</w:t>
      </w:r>
      <w:r w:rsidRPr="00BA2F21">
        <w:rPr>
          <w:rFonts w:ascii="Times New Roman" w:hAnsi="Times New Roman"/>
          <w:color w:val="404040" w:themeColor="text1" w:themeTint="BF"/>
          <w:lang w:val="en-US"/>
        </w:rPr>
        <w:t>The following provides a reporting guide in accordance with the CARE checklist guidelines.</w:t>
      </w:r>
    </w:p>
    <w:p w14:paraId="14ED821E" w14:textId="77777777" w:rsidR="00215408" w:rsidRPr="00BA2F21" w:rsidRDefault="00215408" w:rsidP="00215408">
      <w:pPr>
        <w:widowControl w:val="0"/>
        <w:adjustRightInd w:val="0"/>
        <w:snapToGrid w:val="0"/>
        <w:spacing w:after="0" w:line="480" w:lineRule="auto"/>
        <w:jc w:val="both"/>
        <w:rPr>
          <w:rFonts w:ascii="Times New Roman" w:eastAsia="맑은 고딕" w:hAnsi="Times New Roman"/>
          <w:b/>
          <w:bCs/>
          <w:lang w:val="en-US"/>
        </w:rPr>
      </w:pPr>
    </w:p>
    <w:p w14:paraId="24D31235" w14:textId="18E7EFF6" w:rsidR="00215408" w:rsidRPr="00BA2F21" w:rsidRDefault="00215408" w:rsidP="00215408">
      <w:pPr>
        <w:widowControl w:val="0"/>
        <w:adjustRightInd w:val="0"/>
        <w:snapToGrid w:val="0"/>
        <w:spacing w:after="0" w:line="480" w:lineRule="auto"/>
        <w:jc w:val="both"/>
        <w:rPr>
          <w:rFonts w:ascii="Times New Roman" w:eastAsia="맑은 고딕" w:hAnsi="Times New Roman"/>
          <w:color w:val="404040" w:themeColor="text1" w:themeTint="BF"/>
          <w:lang w:val="en-US"/>
        </w:rPr>
      </w:pPr>
      <w:r w:rsidRPr="00BA2F21">
        <w:rPr>
          <w:rFonts w:ascii="Times New Roman" w:eastAsia="맑은 고딕" w:hAnsi="Times New Roman"/>
          <w:b/>
          <w:bCs/>
          <w:lang w:val="en-US"/>
        </w:rPr>
        <w:t>Ethics statement</w:t>
      </w:r>
    </w:p>
    <w:p w14:paraId="1172BA34" w14:textId="3A58ACC3" w:rsidR="00131BFC" w:rsidRPr="00BA2F21" w:rsidRDefault="00215408" w:rsidP="00131BFC">
      <w:pPr>
        <w:widowControl w:val="0"/>
        <w:adjustRightInd w:val="0"/>
        <w:snapToGrid w:val="0"/>
        <w:spacing w:after="0" w:line="480" w:lineRule="auto"/>
        <w:jc w:val="both"/>
        <w:rPr>
          <w:rFonts w:ascii="Times New Roman" w:eastAsia="맑은 고딕" w:hAnsi="Times New Roman"/>
          <w:lang w:val="en-US" w:eastAsia="ko-KR"/>
        </w:rPr>
      </w:pPr>
      <w:r w:rsidRPr="00BA2F21">
        <w:rPr>
          <w:rFonts w:ascii="Times New Roman" w:eastAsia="맑은 고딕" w:hAnsi="Times New Roman" w:hint="eastAsia"/>
          <w:lang w:val="en-US" w:eastAsia="ko-KR"/>
        </w:rPr>
        <w:t>This study was approved by the Institutional Review Board of [Institution] (No. [approval number</w:t>
      </w:r>
      <w:r w:rsidRPr="00BA2F21">
        <w:rPr>
          <w:rFonts w:ascii="Times New Roman" w:eastAsia="맑은 고딕" w:hAnsi="Times New Roman"/>
          <w:lang w:val="en-US" w:eastAsia="ko-KR"/>
        </w:rPr>
        <w:t>]</w:t>
      </w:r>
      <w:r w:rsidRPr="00BA2F21">
        <w:rPr>
          <w:rFonts w:ascii="Times New Roman" w:eastAsia="맑은 고딕" w:hAnsi="Times New Roman" w:hint="eastAsia"/>
          <w:lang w:val="en-US" w:eastAsia="ko-KR"/>
        </w:rPr>
        <w:t>). Written informed consent for publication of the research details and clinical images was obtained from the patient</w:t>
      </w:r>
      <w:r w:rsidR="00131BFC" w:rsidRPr="00BA2F21">
        <w:rPr>
          <w:rFonts w:ascii="Times New Roman" w:eastAsia="맑은 고딕" w:hAnsi="Times New Roman" w:hint="eastAsia"/>
          <w:lang w:val="en-US" w:eastAsia="ko-KR"/>
        </w:rPr>
        <w:t xml:space="preserve"> (OR the patient</w:t>
      </w:r>
      <w:r w:rsidR="00131BFC" w:rsidRPr="00BA2F21">
        <w:rPr>
          <w:rFonts w:ascii="Times New Roman" w:eastAsia="맑은 고딕" w:hAnsi="Times New Roman"/>
          <w:lang w:val="en-US" w:eastAsia="ko-KR"/>
        </w:rPr>
        <w:t>’</w:t>
      </w:r>
      <w:r w:rsidR="00131BFC" w:rsidRPr="00BA2F21">
        <w:rPr>
          <w:rFonts w:ascii="Times New Roman" w:eastAsia="맑은 고딕" w:hAnsi="Times New Roman" w:hint="eastAsia"/>
          <w:lang w:val="en-US" w:eastAsia="ko-KR"/>
        </w:rPr>
        <w:t xml:space="preserve">s parent/guardian/legally authorized representative). All study procedures were conducted in accordance with the principles of the Declaration of Helsinki. </w:t>
      </w:r>
      <w:r w:rsidR="00562C10" w:rsidRPr="00562C10">
        <w:rPr>
          <w:rFonts w:ascii="Times New Roman" w:eastAsia="맑은 고딕" w:hAnsi="Times New Roman"/>
          <w:lang w:val="en-US" w:eastAsia="ko-KR"/>
        </w:rPr>
        <w:t xml:space="preserve">This study is reported according to the </w:t>
      </w:r>
      <w:r w:rsidR="00562C10">
        <w:rPr>
          <w:rFonts w:ascii="Times New Roman" w:eastAsia="맑은 고딕" w:hAnsi="Times New Roman" w:hint="eastAsia"/>
          <w:lang w:val="en-US" w:eastAsia="ko-KR"/>
        </w:rPr>
        <w:t>CARE guidelines.</w:t>
      </w:r>
    </w:p>
    <w:p w14:paraId="7CB3783C" w14:textId="6AC15E6F" w:rsidR="00215408" w:rsidRPr="00BA2F21" w:rsidRDefault="00E228A4" w:rsidP="00131BFC">
      <w:pPr>
        <w:widowControl w:val="0"/>
        <w:adjustRightInd w:val="0"/>
        <w:snapToGrid w:val="0"/>
        <w:spacing w:after="0" w:line="480" w:lineRule="auto"/>
        <w:jc w:val="both"/>
        <w:rPr>
          <w:rFonts w:ascii="Times New Roman" w:eastAsia="맑은 고딕" w:hAnsi="Times New Roman"/>
          <w:color w:val="404040" w:themeColor="text1" w:themeTint="BF"/>
          <w:lang w:val="en-US" w:eastAsia="ko-KR"/>
        </w:rPr>
      </w:pPr>
      <w:r w:rsidRPr="00320928">
        <w:rPr>
          <w:rFonts w:ascii="Times New Roman" w:hAnsi="Times New Roman"/>
          <w:color w:val="404040" w:themeColor="text1" w:themeTint="BF"/>
          <w:lang w:val="en-US" w:eastAsia="de-CH"/>
        </w:rPr>
        <w:t>※</w:t>
      </w:r>
      <w:r w:rsidR="00131BFC" w:rsidRPr="00BA2F21">
        <w:rPr>
          <w:rFonts w:ascii="Times New Roman" w:hAnsi="Times New Roman"/>
          <w:color w:val="404040" w:themeColor="text1" w:themeTint="BF"/>
          <w:lang w:val="en-US"/>
        </w:rPr>
        <w:t xml:space="preserve">While Institutional Review Board approval for case reports is not mandatory, </w:t>
      </w:r>
      <w:r w:rsidR="00131BFC" w:rsidRPr="00BA2F21">
        <w:rPr>
          <w:rFonts w:ascii="Times New Roman" w:hAnsi="Times New Roman"/>
          <w:color w:val="FF0000"/>
          <w:lang w:val="en-US"/>
        </w:rPr>
        <w:t xml:space="preserve">statement on informed consent </w:t>
      </w:r>
      <w:r w:rsidR="00131BFC" w:rsidRPr="00BA2F21">
        <w:rPr>
          <w:rFonts w:ascii="Times New Roman" w:hAnsi="Times New Roman" w:hint="eastAsia"/>
          <w:color w:val="FF0000"/>
          <w:lang w:val="en-US" w:eastAsia="ko-KR"/>
        </w:rPr>
        <w:t>MUST</w:t>
      </w:r>
      <w:r w:rsidR="00131BFC" w:rsidRPr="00BA2F21">
        <w:rPr>
          <w:rFonts w:ascii="Times New Roman" w:hAnsi="Times New Roman"/>
          <w:color w:val="FF0000"/>
          <w:lang w:val="en-US"/>
        </w:rPr>
        <w:t xml:space="preserve"> be included in case reports</w:t>
      </w:r>
      <w:r w:rsidR="00131BFC" w:rsidRPr="00BA2F21">
        <w:rPr>
          <w:rFonts w:ascii="Times New Roman" w:hAnsi="Times New Roman"/>
          <w:color w:val="404040" w:themeColor="text1" w:themeTint="BF"/>
          <w:lang w:val="en-US"/>
        </w:rPr>
        <w:t xml:space="preserve">. </w:t>
      </w:r>
      <w:r w:rsidR="00131BFC" w:rsidRPr="00BA2F21">
        <w:rPr>
          <w:rFonts w:ascii="Times New Roman" w:eastAsia="맑은 고딕" w:hAnsi="Times New Roman"/>
          <w:color w:val="404040" w:themeColor="text1" w:themeTint="BF"/>
          <w:lang w:val="en-US" w:eastAsia="ko-KR"/>
        </w:rPr>
        <w:t>For individuals who cannot</w:t>
      </w:r>
      <w:r w:rsidR="00131BFC" w:rsidRPr="00BA2F21">
        <w:rPr>
          <w:rFonts w:ascii="Times New Roman" w:eastAsia="맑은 고딕" w:hAnsi="Times New Roman" w:hint="eastAsia"/>
          <w:color w:val="404040" w:themeColor="text1" w:themeTint="BF"/>
          <w:lang w:val="en-US" w:eastAsia="ko-KR"/>
        </w:rPr>
        <w:t xml:space="preserve"> </w:t>
      </w:r>
      <w:r w:rsidR="00131BFC" w:rsidRPr="00BA2F21">
        <w:rPr>
          <w:rFonts w:ascii="Times New Roman" w:eastAsia="맑은 고딕" w:hAnsi="Times New Roman"/>
          <w:color w:val="404040" w:themeColor="text1" w:themeTint="BF"/>
          <w:lang w:val="en-US" w:eastAsia="ko-KR"/>
        </w:rPr>
        <w:t>provide consent independently, including those from vulnerable</w:t>
      </w:r>
      <w:r w:rsidR="00131BFC" w:rsidRPr="00BA2F21">
        <w:rPr>
          <w:rFonts w:ascii="Times New Roman" w:eastAsia="맑은 고딕" w:hAnsi="Times New Roman" w:hint="eastAsia"/>
          <w:color w:val="404040" w:themeColor="text1" w:themeTint="BF"/>
          <w:lang w:val="en-US" w:eastAsia="ko-KR"/>
        </w:rPr>
        <w:t xml:space="preserve"> </w:t>
      </w:r>
      <w:r w:rsidR="00131BFC" w:rsidRPr="00BA2F21">
        <w:rPr>
          <w:rFonts w:ascii="Times New Roman" w:eastAsia="맑은 고딕" w:hAnsi="Times New Roman"/>
          <w:color w:val="404040" w:themeColor="text1" w:themeTint="BF"/>
          <w:lang w:val="en-US" w:eastAsia="ko-KR"/>
        </w:rPr>
        <w:t>populations—such as minors, the elderly, racial or</w:t>
      </w:r>
      <w:r w:rsidR="00131BFC" w:rsidRPr="00BA2F21">
        <w:rPr>
          <w:rFonts w:ascii="Times New Roman" w:eastAsia="맑은 고딕" w:hAnsi="Times New Roman" w:hint="eastAsia"/>
          <w:color w:val="404040" w:themeColor="text1" w:themeTint="BF"/>
          <w:lang w:val="en-US" w:eastAsia="ko-KR"/>
        </w:rPr>
        <w:t xml:space="preserve"> </w:t>
      </w:r>
      <w:r w:rsidR="00131BFC" w:rsidRPr="00BA2F21">
        <w:rPr>
          <w:rFonts w:ascii="Times New Roman" w:eastAsia="맑은 고딕" w:hAnsi="Times New Roman"/>
          <w:color w:val="404040" w:themeColor="text1" w:themeTint="BF"/>
          <w:lang w:val="en-US" w:eastAsia="ko-KR"/>
        </w:rPr>
        <w:t>ethnic minorities, individuals with certain health conditions,</w:t>
      </w:r>
      <w:r w:rsidR="00131BFC" w:rsidRPr="00BA2F21">
        <w:rPr>
          <w:rFonts w:ascii="Times New Roman" w:eastAsia="맑은 고딕" w:hAnsi="Times New Roman" w:hint="eastAsia"/>
          <w:color w:val="404040" w:themeColor="text1" w:themeTint="BF"/>
          <w:lang w:val="en-US" w:eastAsia="ko-KR"/>
        </w:rPr>
        <w:t xml:space="preserve"> </w:t>
      </w:r>
      <w:r w:rsidR="00131BFC" w:rsidRPr="00BA2F21">
        <w:rPr>
          <w:rFonts w:ascii="Times New Roman" w:eastAsia="맑은 고딕" w:hAnsi="Times New Roman"/>
          <w:color w:val="404040" w:themeColor="text1" w:themeTint="BF"/>
          <w:lang w:val="en-US" w:eastAsia="ko-KR"/>
        </w:rPr>
        <w:t xml:space="preserve">or those who are socioeconomically </w:t>
      </w:r>
      <w:proofErr w:type="gramStart"/>
      <w:r w:rsidR="00131BFC" w:rsidRPr="00BA2F21">
        <w:rPr>
          <w:rFonts w:ascii="Times New Roman" w:eastAsia="맑은 고딕" w:hAnsi="Times New Roman"/>
          <w:color w:val="404040" w:themeColor="text1" w:themeTint="BF"/>
          <w:lang w:val="en-US" w:eastAsia="ko-KR"/>
        </w:rPr>
        <w:t>disadvantaged—</w:t>
      </w:r>
      <w:proofErr w:type="gramEnd"/>
      <w:r w:rsidR="00131BFC" w:rsidRPr="00BA2F21">
        <w:rPr>
          <w:rFonts w:ascii="Times New Roman" w:eastAsia="맑은 고딕" w:hAnsi="Times New Roman"/>
          <w:color w:val="404040" w:themeColor="text1" w:themeTint="BF"/>
          <w:lang w:val="en-US" w:eastAsia="ko-KR"/>
        </w:rPr>
        <w:t>consent</w:t>
      </w:r>
      <w:r w:rsidR="00131BFC" w:rsidRPr="00BA2F21">
        <w:rPr>
          <w:rFonts w:ascii="Times New Roman" w:eastAsia="맑은 고딕" w:hAnsi="Times New Roman" w:hint="eastAsia"/>
          <w:color w:val="404040" w:themeColor="text1" w:themeTint="BF"/>
          <w:lang w:val="en-US" w:eastAsia="ko-KR"/>
        </w:rPr>
        <w:t xml:space="preserve"> </w:t>
      </w:r>
      <w:r w:rsidR="00131BFC" w:rsidRPr="00BA2F21">
        <w:rPr>
          <w:rFonts w:ascii="Times New Roman" w:eastAsia="맑은 고딕" w:hAnsi="Times New Roman"/>
          <w:color w:val="404040" w:themeColor="text1" w:themeTint="BF"/>
          <w:lang w:val="en-US" w:eastAsia="ko-KR"/>
        </w:rPr>
        <w:t>should be obtained from a legally authorized representative</w:t>
      </w:r>
      <w:r w:rsidR="00131BFC" w:rsidRPr="00BA2F21">
        <w:rPr>
          <w:rFonts w:ascii="Times New Roman" w:eastAsia="맑은 고딕" w:hAnsi="Times New Roman" w:hint="eastAsia"/>
          <w:color w:val="404040" w:themeColor="text1" w:themeTint="BF"/>
          <w:lang w:val="en-US" w:eastAsia="ko-KR"/>
        </w:rPr>
        <w:t xml:space="preserve"> </w:t>
      </w:r>
      <w:r w:rsidR="00131BFC" w:rsidRPr="00BA2F21">
        <w:rPr>
          <w:rFonts w:ascii="Times New Roman" w:eastAsia="맑은 고딕" w:hAnsi="Times New Roman"/>
          <w:color w:val="404040" w:themeColor="text1" w:themeTint="BF"/>
          <w:lang w:val="en-US" w:eastAsia="ko-KR"/>
        </w:rPr>
        <w:t>or parent/guardian.</w:t>
      </w:r>
    </w:p>
    <w:p w14:paraId="34593185" w14:textId="77777777" w:rsidR="00DA3D1B" w:rsidRPr="00BA2F21" w:rsidRDefault="00DA3D1B" w:rsidP="000A425D">
      <w:pPr>
        <w:widowControl w:val="0"/>
        <w:adjustRightInd w:val="0"/>
        <w:snapToGrid w:val="0"/>
        <w:spacing w:after="0" w:line="480" w:lineRule="auto"/>
        <w:jc w:val="both"/>
        <w:rPr>
          <w:rFonts w:ascii="Times New Roman" w:eastAsia="Times New Roman" w:hAnsi="Times New Roman"/>
          <w:b/>
          <w:bCs/>
          <w:lang w:val="en-US" w:eastAsia="de-CH"/>
        </w:rPr>
      </w:pPr>
    </w:p>
    <w:p w14:paraId="36B39552" w14:textId="77777777" w:rsidR="00804193" w:rsidRPr="00BA2F21" w:rsidRDefault="00436ECF" w:rsidP="00804193">
      <w:pPr>
        <w:widowControl w:val="0"/>
        <w:autoSpaceDE w:val="0"/>
        <w:autoSpaceDN w:val="0"/>
        <w:adjustRightInd w:val="0"/>
        <w:snapToGrid w:val="0"/>
        <w:spacing w:after="0" w:line="480" w:lineRule="auto"/>
        <w:jc w:val="both"/>
        <w:rPr>
          <w:rFonts w:ascii="Times New Roman" w:eastAsia="맑은 고딕" w:hAnsi="Times New Roman"/>
          <w:b/>
          <w:bCs/>
          <w:lang w:val="en-US"/>
        </w:rPr>
      </w:pPr>
      <w:r w:rsidRPr="00BA2F21">
        <w:rPr>
          <w:rFonts w:ascii="Times New Roman" w:eastAsia="맑은 고딕" w:hAnsi="Times New Roman"/>
          <w:b/>
          <w:bCs/>
          <w:lang w:val="en-US"/>
        </w:rPr>
        <w:t>Patient information</w:t>
      </w:r>
    </w:p>
    <w:p w14:paraId="129A70C0" w14:textId="399263AF" w:rsidR="00436ECF" w:rsidRPr="00BA2F21" w:rsidRDefault="000A425D" w:rsidP="00804193">
      <w:pPr>
        <w:widowControl w:val="0"/>
        <w:autoSpaceDE w:val="0"/>
        <w:autoSpaceDN w:val="0"/>
        <w:adjustRightInd w:val="0"/>
        <w:snapToGrid w:val="0"/>
        <w:spacing w:after="0" w:line="480" w:lineRule="auto"/>
        <w:jc w:val="both"/>
        <w:rPr>
          <w:rFonts w:ascii="Times New Roman" w:eastAsia="맑은 고딕" w:hAnsi="Times New Roman"/>
          <w:b/>
          <w:bCs/>
          <w:lang w:val="en-US"/>
        </w:rPr>
      </w:pPr>
      <w:r w:rsidRPr="00BA2F21">
        <w:rPr>
          <w:rFonts w:ascii="Times New Roman" w:eastAsia="맑은 고딕" w:hAnsi="Times New Roman"/>
          <w:color w:val="404040" w:themeColor="text1" w:themeTint="BF"/>
          <w:lang w:val="en-US"/>
        </w:rPr>
        <w:t>Present</w:t>
      </w:r>
      <w:r w:rsidR="005C4A69" w:rsidRPr="00BA2F21">
        <w:rPr>
          <w:rFonts w:ascii="Times New Roman" w:eastAsia="맑은 고딕" w:hAnsi="Times New Roman"/>
          <w:color w:val="404040" w:themeColor="text1" w:themeTint="BF"/>
          <w:lang w:val="en-US"/>
        </w:rPr>
        <w:t xml:space="preserve"> p</w:t>
      </w:r>
      <w:r w:rsidR="00436ECF" w:rsidRPr="00BA2F21">
        <w:rPr>
          <w:rFonts w:ascii="Times New Roman" w:eastAsia="맑은 고딕" w:hAnsi="Times New Roman"/>
          <w:color w:val="404040" w:themeColor="text1" w:themeTint="BF"/>
          <w:lang w:val="en-US"/>
        </w:rPr>
        <w:t>rimary concerns and symptoms of the patient</w:t>
      </w:r>
      <w:r w:rsidR="005C4A69" w:rsidRPr="00BA2F21">
        <w:rPr>
          <w:rFonts w:ascii="Times New Roman" w:eastAsia="맑은 고딕" w:hAnsi="Times New Roman"/>
          <w:color w:val="404040" w:themeColor="text1" w:themeTint="BF"/>
          <w:lang w:val="en-US"/>
        </w:rPr>
        <w:t>;</w:t>
      </w:r>
      <w:r w:rsidR="00436ECF" w:rsidRPr="00BA2F21">
        <w:rPr>
          <w:rFonts w:ascii="Times New Roman" w:eastAsia="맑은 고딕" w:hAnsi="Times New Roman"/>
          <w:color w:val="404040" w:themeColor="text1" w:themeTint="BF"/>
          <w:lang w:val="en-US"/>
        </w:rPr>
        <w:t xml:space="preserve"> </w:t>
      </w:r>
      <w:r w:rsidR="005C4A69" w:rsidRPr="00BA2F21">
        <w:rPr>
          <w:rFonts w:ascii="Times New Roman" w:eastAsia="맑은 고딕" w:hAnsi="Times New Roman"/>
          <w:color w:val="404040" w:themeColor="text1" w:themeTint="BF"/>
          <w:lang w:val="en-US"/>
        </w:rPr>
        <w:t>m</w:t>
      </w:r>
      <w:r w:rsidR="00436ECF" w:rsidRPr="00BA2F21">
        <w:rPr>
          <w:rFonts w:ascii="Times New Roman" w:eastAsia="맑은 고딕" w:hAnsi="Times New Roman"/>
          <w:color w:val="404040" w:themeColor="text1" w:themeTint="BF"/>
          <w:lang w:val="en-US"/>
        </w:rPr>
        <w:t>edical, family, and psychosocial history including relevant genetic information</w:t>
      </w:r>
      <w:r w:rsidR="005C4A69" w:rsidRPr="00BA2F21">
        <w:rPr>
          <w:rFonts w:ascii="Times New Roman" w:eastAsia="맑은 고딕" w:hAnsi="Times New Roman"/>
          <w:color w:val="404040" w:themeColor="text1" w:themeTint="BF"/>
          <w:lang w:val="en-US"/>
        </w:rPr>
        <w:t>;</w:t>
      </w:r>
      <w:r w:rsidR="00436ECF" w:rsidRPr="00BA2F21">
        <w:rPr>
          <w:rFonts w:ascii="Times New Roman" w:eastAsia="맑은 고딕" w:hAnsi="Times New Roman"/>
          <w:color w:val="404040" w:themeColor="text1" w:themeTint="BF"/>
          <w:lang w:val="en-US"/>
        </w:rPr>
        <w:t xml:space="preserve"> </w:t>
      </w:r>
      <w:r w:rsidR="005C4A69" w:rsidRPr="00BA2F21">
        <w:rPr>
          <w:rFonts w:ascii="Times New Roman" w:eastAsia="맑은 고딕" w:hAnsi="Times New Roman"/>
          <w:color w:val="404040" w:themeColor="text1" w:themeTint="BF"/>
          <w:lang w:val="en-US"/>
        </w:rPr>
        <w:t>r</w:t>
      </w:r>
      <w:r w:rsidR="00436ECF" w:rsidRPr="00BA2F21">
        <w:rPr>
          <w:rFonts w:ascii="Times New Roman" w:eastAsia="맑은 고딕" w:hAnsi="Times New Roman"/>
          <w:color w:val="404040" w:themeColor="text1" w:themeTint="BF"/>
          <w:lang w:val="en-US"/>
        </w:rPr>
        <w:t>elevant past interventions and their outcomes</w:t>
      </w:r>
      <w:r w:rsidR="005C4A69" w:rsidRPr="00BA2F21">
        <w:rPr>
          <w:rFonts w:ascii="Times New Roman" w:eastAsia="맑은 고딕" w:hAnsi="Times New Roman"/>
          <w:color w:val="404040" w:themeColor="text1" w:themeTint="BF"/>
          <w:lang w:val="en-US"/>
        </w:rPr>
        <w:t xml:space="preserve">; and </w:t>
      </w:r>
      <w:proofErr w:type="gramStart"/>
      <w:r w:rsidR="005C4A69" w:rsidRPr="00BA2F21">
        <w:rPr>
          <w:rFonts w:ascii="Times New Roman" w:eastAsia="맑은 고딕" w:hAnsi="Times New Roman"/>
          <w:color w:val="404040" w:themeColor="text1" w:themeTint="BF"/>
          <w:lang w:val="en-US"/>
        </w:rPr>
        <w:t>d</w:t>
      </w:r>
      <w:r w:rsidR="00436ECF" w:rsidRPr="00BA2F21">
        <w:rPr>
          <w:rFonts w:ascii="Times New Roman" w:eastAsia="맑은 고딕" w:hAnsi="Times New Roman"/>
          <w:color w:val="404040" w:themeColor="text1" w:themeTint="BF"/>
          <w:lang w:val="en-US"/>
        </w:rPr>
        <w:t>e-identified</w:t>
      </w:r>
      <w:proofErr w:type="gramEnd"/>
      <w:r w:rsidR="00436ECF" w:rsidRPr="00BA2F21">
        <w:rPr>
          <w:rFonts w:ascii="Times New Roman" w:eastAsia="맑은 고딕" w:hAnsi="Times New Roman"/>
          <w:color w:val="404040" w:themeColor="text1" w:themeTint="BF"/>
          <w:lang w:val="en-US"/>
        </w:rPr>
        <w:t xml:space="preserve"> patient specific information.</w:t>
      </w:r>
    </w:p>
    <w:p w14:paraId="67446BE8" w14:textId="77777777" w:rsidR="00804193" w:rsidRPr="00BA2F21" w:rsidRDefault="00804193" w:rsidP="00804193">
      <w:pPr>
        <w:widowControl w:val="0"/>
        <w:autoSpaceDE w:val="0"/>
        <w:autoSpaceDN w:val="0"/>
        <w:adjustRightInd w:val="0"/>
        <w:snapToGrid w:val="0"/>
        <w:spacing w:after="0" w:line="480" w:lineRule="auto"/>
        <w:jc w:val="both"/>
        <w:rPr>
          <w:rFonts w:ascii="Times New Roman" w:eastAsia="맑은 고딕" w:hAnsi="Times New Roman"/>
          <w:b/>
          <w:bCs/>
          <w:lang w:val="en-US"/>
        </w:rPr>
      </w:pPr>
    </w:p>
    <w:p w14:paraId="253D73EE" w14:textId="77668070" w:rsidR="00804193" w:rsidRPr="00BA2F21" w:rsidRDefault="00436ECF" w:rsidP="00804193">
      <w:pPr>
        <w:widowControl w:val="0"/>
        <w:autoSpaceDE w:val="0"/>
        <w:autoSpaceDN w:val="0"/>
        <w:adjustRightInd w:val="0"/>
        <w:snapToGrid w:val="0"/>
        <w:spacing w:after="0" w:line="480" w:lineRule="auto"/>
        <w:jc w:val="both"/>
        <w:rPr>
          <w:rFonts w:ascii="Times New Roman" w:eastAsia="맑은 고딕" w:hAnsi="Times New Roman"/>
          <w:lang w:val="en-US"/>
        </w:rPr>
      </w:pPr>
      <w:r w:rsidRPr="00BA2F21">
        <w:rPr>
          <w:rFonts w:ascii="Times New Roman" w:eastAsia="맑은 고딕" w:hAnsi="Times New Roman"/>
          <w:b/>
          <w:bCs/>
          <w:lang w:val="en-US"/>
        </w:rPr>
        <w:t xml:space="preserve">Clinical </w:t>
      </w:r>
      <w:r w:rsidR="00131BFC" w:rsidRPr="00BA2F21">
        <w:rPr>
          <w:rFonts w:ascii="Times New Roman" w:eastAsia="맑은 고딕" w:hAnsi="Times New Roman" w:hint="eastAsia"/>
          <w:b/>
          <w:bCs/>
          <w:lang w:val="en-US" w:eastAsia="ko-KR"/>
        </w:rPr>
        <w:t xml:space="preserve">and diagnostic </w:t>
      </w:r>
      <w:r w:rsidRPr="00BA2F21">
        <w:rPr>
          <w:rFonts w:ascii="Times New Roman" w:eastAsia="맑은 고딕" w:hAnsi="Times New Roman"/>
          <w:b/>
          <w:bCs/>
          <w:lang w:val="en-US"/>
        </w:rPr>
        <w:t>findings</w:t>
      </w:r>
    </w:p>
    <w:p w14:paraId="64E0CE7D" w14:textId="3871799C" w:rsidR="00804193" w:rsidRPr="00BA2F21" w:rsidRDefault="00436ECF" w:rsidP="00131BFC">
      <w:pPr>
        <w:widowControl w:val="0"/>
        <w:autoSpaceDE w:val="0"/>
        <w:autoSpaceDN w:val="0"/>
        <w:adjustRightInd w:val="0"/>
        <w:snapToGrid w:val="0"/>
        <w:spacing w:after="0" w:line="480" w:lineRule="auto"/>
        <w:jc w:val="both"/>
        <w:rPr>
          <w:rFonts w:ascii="Times New Roman" w:eastAsia="맑은 고딕" w:hAnsi="Times New Roman"/>
          <w:lang w:val="en-US"/>
        </w:rPr>
      </w:pPr>
      <w:r w:rsidRPr="00BA2F21">
        <w:rPr>
          <w:rFonts w:ascii="Times New Roman" w:eastAsia="맑은 고딕" w:hAnsi="Times New Roman"/>
          <w:color w:val="404040" w:themeColor="text1" w:themeTint="BF"/>
          <w:lang w:val="en-US"/>
        </w:rPr>
        <w:t xml:space="preserve">Describe significant physical </w:t>
      </w:r>
      <w:proofErr w:type="gramStart"/>
      <w:r w:rsidRPr="00BA2F21">
        <w:rPr>
          <w:rFonts w:ascii="Times New Roman" w:eastAsia="맑은 고딕" w:hAnsi="Times New Roman"/>
          <w:color w:val="404040" w:themeColor="text1" w:themeTint="BF"/>
          <w:lang w:val="en-US"/>
        </w:rPr>
        <w:t>examination</w:t>
      </w:r>
      <w:proofErr w:type="gramEnd"/>
      <w:r w:rsidRPr="00BA2F21">
        <w:rPr>
          <w:rFonts w:ascii="Times New Roman" w:eastAsia="맑은 고딕" w:hAnsi="Times New Roman"/>
          <w:color w:val="404040" w:themeColor="text1" w:themeTint="BF"/>
          <w:lang w:val="en-US"/>
        </w:rPr>
        <w:t xml:space="preserve"> and important clinical findings. </w:t>
      </w:r>
      <w:r w:rsidR="000A425D" w:rsidRPr="00BA2F21">
        <w:rPr>
          <w:rFonts w:ascii="Times New Roman" w:eastAsia="맑은 고딕" w:hAnsi="Times New Roman"/>
          <w:color w:val="404040" w:themeColor="text1" w:themeTint="BF"/>
          <w:lang w:val="en-US"/>
        </w:rPr>
        <w:t>Present</w:t>
      </w:r>
      <w:r w:rsidR="005C4A69" w:rsidRPr="00BA2F21">
        <w:rPr>
          <w:rFonts w:ascii="Times New Roman" w:eastAsia="맑은 고딕" w:hAnsi="Times New Roman"/>
          <w:color w:val="404040" w:themeColor="text1" w:themeTint="BF"/>
          <w:lang w:val="en-US"/>
        </w:rPr>
        <w:t xml:space="preserve"> h</w:t>
      </w:r>
      <w:r w:rsidRPr="00BA2F21">
        <w:rPr>
          <w:rFonts w:ascii="Times New Roman" w:eastAsia="맑은 고딕" w:hAnsi="Times New Roman"/>
          <w:color w:val="404040" w:themeColor="text1" w:themeTint="BF"/>
          <w:lang w:val="en-US"/>
        </w:rPr>
        <w:t>istorical and current information from this episode of care organized as a timeline (figure or table).</w:t>
      </w:r>
      <w:r w:rsidR="00131BFC" w:rsidRPr="00BA2F21">
        <w:rPr>
          <w:rFonts w:ascii="Times New Roman" w:eastAsia="맑은 고딕" w:hAnsi="Times New Roman" w:hint="eastAsia"/>
          <w:lang w:val="en-US" w:eastAsia="ko-KR"/>
        </w:rPr>
        <w:t xml:space="preserve"> </w:t>
      </w:r>
      <w:r w:rsidR="000A425D" w:rsidRPr="00BA2F21">
        <w:rPr>
          <w:rFonts w:ascii="Times New Roman" w:eastAsia="맑은 고딕" w:hAnsi="Times New Roman"/>
          <w:color w:val="404040" w:themeColor="text1" w:themeTint="BF"/>
          <w:lang w:val="en-US"/>
        </w:rPr>
        <w:t>Present</w:t>
      </w:r>
      <w:r w:rsidR="005C4A69" w:rsidRPr="00BA2F21">
        <w:rPr>
          <w:rFonts w:ascii="Times New Roman" w:eastAsia="맑은 고딕" w:hAnsi="Times New Roman"/>
          <w:color w:val="404040" w:themeColor="text1" w:themeTint="BF"/>
          <w:lang w:val="en-US"/>
        </w:rPr>
        <w:t xml:space="preserve"> d</w:t>
      </w:r>
      <w:r w:rsidRPr="00BA2F21">
        <w:rPr>
          <w:rFonts w:ascii="Times New Roman" w:eastAsia="맑은 고딕" w:hAnsi="Times New Roman"/>
          <w:color w:val="404040" w:themeColor="text1" w:themeTint="BF"/>
          <w:lang w:val="en-US"/>
        </w:rPr>
        <w:t>iagnostic methods (physical examination, laboratory testing, imaging, surveys)</w:t>
      </w:r>
      <w:r w:rsidR="005C4A69" w:rsidRPr="00BA2F21">
        <w:rPr>
          <w:rFonts w:ascii="Times New Roman" w:eastAsia="맑은 고딕" w:hAnsi="Times New Roman"/>
          <w:color w:val="404040" w:themeColor="text1" w:themeTint="BF"/>
          <w:lang w:val="en-US"/>
        </w:rPr>
        <w:t>; d</w:t>
      </w:r>
      <w:r w:rsidRPr="00BA2F21">
        <w:rPr>
          <w:rFonts w:ascii="Times New Roman" w:eastAsia="맑은 고딕" w:hAnsi="Times New Roman"/>
          <w:color w:val="404040" w:themeColor="text1" w:themeTint="BF"/>
          <w:lang w:val="en-US"/>
        </w:rPr>
        <w:t>iagnostic challenges</w:t>
      </w:r>
      <w:r w:rsidR="005C4A69" w:rsidRPr="00BA2F21">
        <w:rPr>
          <w:rFonts w:ascii="Times New Roman" w:eastAsia="맑은 고딕" w:hAnsi="Times New Roman"/>
          <w:color w:val="404040" w:themeColor="text1" w:themeTint="BF"/>
          <w:lang w:val="en-US"/>
        </w:rPr>
        <w:t>; d</w:t>
      </w:r>
      <w:r w:rsidRPr="00BA2F21">
        <w:rPr>
          <w:rFonts w:ascii="Times New Roman" w:eastAsia="맑은 고딕" w:hAnsi="Times New Roman"/>
          <w:color w:val="404040" w:themeColor="text1" w:themeTint="BF"/>
          <w:lang w:val="en-US"/>
        </w:rPr>
        <w:t>iagnosis (including other diagnoses considered)</w:t>
      </w:r>
      <w:r w:rsidR="005C4A69" w:rsidRPr="00BA2F21">
        <w:rPr>
          <w:rFonts w:ascii="Times New Roman" w:eastAsia="맑은 고딕" w:hAnsi="Times New Roman"/>
          <w:color w:val="404040" w:themeColor="text1" w:themeTint="BF"/>
          <w:lang w:val="en-US"/>
        </w:rPr>
        <w:t>; and p</w:t>
      </w:r>
      <w:r w:rsidRPr="00BA2F21">
        <w:rPr>
          <w:rFonts w:ascii="Times New Roman" w:eastAsia="맑은 고딕" w:hAnsi="Times New Roman"/>
          <w:color w:val="404040" w:themeColor="text1" w:themeTint="BF"/>
          <w:lang w:val="en-US"/>
        </w:rPr>
        <w:t>rognostic characteristics when applicable.</w:t>
      </w:r>
    </w:p>
    <w:p w14:paraId="0713E798" w14:textId="77777777" w:rsidR="00804193" w:rsidRPr="00BA2F21" w:rsidRDefault="00804193" w:rsidP="00804193">
      <w:pPr>
        <w:widowControl w:val="0"/>
        <w:autoSpaceDE w:val="0"/>
        <w:autoSpaceDN w:val="0"/>
        <w:adjustRightInd w:val="0"/>
        <w:snapToGrid w:val="0"/>
        <w:spacing w:after="0" w:line="480" w:lineRule="auto"/>
        <w:jc w:val="both"/>
        <w:rPr>
          <w:rFonts w:ascii="Times New Roman" w:eastAsia="맑은 고딕" w:hAnsi="Times New Roman"/>
          <w:color w:val="404040" w:themeColor="text1" w:themeTint="BF"/>
          <w:lang w:val="en-US"/>
        </w:rPr>
      </w:pPr>
    </w:p>
    <w:p w14:paraId="3AA2F033" w14:textId="77777777" w:rsidR="00804193" w:rsidRPr="00BA2F21" w:rsidRDefault="00436ECF" w:rsidP="00804193">
      <w:pPr>
        <w:widowControl w:val="0"/>
        <w:autoSpaceDE w:val="0"/>
        <w:autoSpaceDN w:val="0"/>
        <w:adjustRightInd w:val="0"/>
        <w:snapToGrid w:val="0"/>
        <w:spacing w:after="0" w:line="480" w:lineRule="auto"/>
        <w:jc w:val="both"/>
        <w:rPr>
          <w:rFonts w:ascii="Times New Roman" w:eastAsia="맑은 고딕" w:hAnsi="Times New Roman"/>
          <w:lang w:val="en-US"/>
        </w:rPr>
      </w:pPr>
      <w:r w:rsidRPr="00BA2F21">
        <w:rPr>
          <w:rFonts w:ascii="Times New Roman" w:eastAsia="맑은 고딕" w:hAnsi="Times New Roman"/>
          <w:b/>
          <w:bCs/>
          <w:lang w:val="en-US"/>
        </w:rPr>
        <w:t>Therapeutic intervention</w:t>
      </w:r>
    </w:p>
    <w:p w14:paraId="3D16986F" w14:textId="77777777" w:rsidR="00804193" w:rsidRPr="00BA2F21" w:rsidRDefault="000A425D" w:rsidP="00804193">
      <w:pPr>
        <w:widowControl w:val="0"/>
        <w:autoSpaceDE w:val="0"/>
        <w:autoSpaceDN w:val="0"/>
        <w:adjustRightInd w:val="0"/>
        <w:snapToGrid w:val="0"/>
        <w:spacing w:after="0" w:line="480" w:lineRule="auto"/>
        <w:jc w:val="both"/>
        <w:rPr>
          <w:rFonts w:ascii="Times New Roman" w:eastAsia="맑은 고딕" w:hAnsi="Times New Roman"/>
          <w:lang w:val="en-US"/>
        </w:rPr>
      </w:pPr>
      <w:r w:rsidRPr="00BA2F21">
        <w:rPr>
          <w:rFonts w:ascii="Times New Roman" w:eastAsia="맑은 고딕" w:hAnsi="Times New Roman"/>
          <w:color w:val="404040" w:themeColor="text1" w:themeTint="BF"/>
          <w:lang w:val="en-US"/>
        </w:rPr>
        <w:t>Present</w:t>
      </w:r>
      <w:r w:rsidR="005C4A69" w:rsidRPr="00BA2F21">
        <w:rPr>
          <w:rFonts w:ascii="Times New Roman" w:eastAsia="맑은 고딕" w:hAnsi="Times New Roman"/>
          <w:color w:val="404040" w:themeColor="text1" w:themeTint="BF"/>
          <w:lang w:val="en-US"/>
        </w:rPr>
        <w:t xml:space="preserve"> t</w:t>
      </w:r>
      <w:r w:rsidR="00436ECF" w:rsidRPr="00BA2F21">
        <w:rPr>
          <w:rFonts w:ascii="Times New Roman" w:eastAsia="맑은 고딕" w:hAnsi="Times New Roman"/>
          <w:color w:val="404040" w:themeColor="text1" w:themeTint="BF"/>
          <w:lang w:val="en-US"/>
        </w:rPr>
        <w:t>ypes of therapeutic intervention (pharmacologic, surgical, preventive)</w:t>
      </w:r>
      <w:r w:rsidR="005C4A69" w:rsidRPr="00BA2F21">
        <w:rPr>
          <w:rFonts w:ascii="Times New Roman" w:eastAsia="맑은 고딕" w:hAnsi="Times New Roman"/>
          <w:color w:val="404040" w:themeColor="text1" w:themeTint="BF"/>
          <w:lang w:val="en-US"/>
        </w:rPr>
        <w:t>;</w:t>
      </w:r>
      <w:r w:rsidR="00436ECF" w:rsidRPr="00BA2F21">
        <w:rPr>
          <w:rFonts w:ascii="Times New Roman" w:eastAsia="맑은 고딕" w:hAnsi="Times New Roman"/>
          <w:color w:val="404040" w:themeColor="text1" w:themeTint="BF"/>
          <w:lang w:val="en-US"/>
        </w:rPr>
        <w:t xml:space="preserve"> </w:t>
      </w:r>
      <w:r w:rsidR="005C4A69" w:rsidRPr="00BA2F21">
        <w:rPr>
          <w:rFonts w:ascii="Times New Roman" w:eastAsia="맑은 고딕" w:hAnsi="Times New Roman"/>
          <w:color w:val="404040" w:themeColor="text1" w:themeTint="BF"/>
          <w:lang w:val="en-US"/>
        </w:rPr>
        <w:t>a</w:t>
      </w:r>
      <w:r w:rsidR="00436ECF" w:rsidRPr="00BA2F21">
        <w:rPr>
          <w:rFonts w:ascii="Times New Roman" w:eastAsia="맑은 고딕" w:hAnsi="Times New Roman"/>
          <w:color w:val="404040" w:themeColor="text1" w:themeTint="BF"/>
          <w:lang w:val="en-US"/>
        </w:rPr>
        <w:t>dministration of therapeutic intervention (dosage, strength, duration)</w:t>
      </w:r>
      <w:r w:rsidR="005C4A69" w:rsidRPr="00BA2F21">
        <w:rPr>
          <w:rFonts w:ascii="Times New Roman" w:eastAsia="맑은 고딕" w:hAnsi="Times New Roman"/>
          <w:color w:val="404040" w:themeColor="text1" w:themeTint="BF"/>
          <w:lang w:val="en-US"/>
        </w:rPr>
        <w:t>; and c</w:t>
      </w:r>
      <w:r w:rsidR="00436ECF" w:rsidRPr="00BA2F21">
        <w:rPr>
          <w:rFonts w:ascii="Times New Roman" w:eastAsia="맑은 고딕" w:hAnsi="Times New Roman"/>
          <w:color w:val="404040" w:themeColor="text1" w:themeTint="BF"/>
          <w:lang w:val="en-US"/>
        </w:rPr>
        <w:t>hanges in therapeutic interventions with explanations.</w:t>
      </w:r>
    </w:p>
    <w:p w14:paraId="5F4C61C7" w14:textId="77777777" w:rsidR="00804193" w:rsidRPr="00BA2F21" w:rsidRDefault="00804193" w:rsidP="00804193">
      <w:pPr>
        <w:widowControl w:val="0"/>
        <w:autoSpaceDE w:val="0"/>
        <w:autoSpaceDN w:val="0"/>
        <w:adjustRightInd w:val="0"/>
        <w:snapToGrid w:val="0"/>
        <w:spacing w:after="0" w:line="480" w:lineRule="auto"/>
        <w:jc w:val="both"/>
        <w:rPr>
          <w:rFonts w:ascii="Times New Roman" w:eastAsia="맑은 고딕" w:hAnsi="Times New Roman"/>
          <w:lang w:val="en-US"/>
        </w:rPr>
      </w:pPr>
    </w:p>
    <w:p w14:paraId="46B70ED4" w14:textId="26E2A122" w:rsidR="00436ECF" w:rsidRPr="00BA2F21" w:rsidRDefault="00436ECF" w:rsidP="00804193">
      <w:pPr>
        <w:widowControl w:val="0"/>
        <w:autoSpaceDE w:val="0"/>
        <w:autoSpaceDN w:val="0"/>
        <w:adjustRightInd w:val="0"/>
        <w:snapToGrid w:val="0"/>
        <w:spacing w:after="0" w:line="480" w:lineRule="auto"/>
        <w:jc w:val="both"/>
        <w:rPr>
          <w:rFonts w:ascii="Times New Roman" w:eastAsia="맑은 고딕" w:hAnsi="Times New Roman"/>
          <w:lang w:val="en-US"/>
        </w:rPr>
      </w:pPr>
      <w:r w:rsidRPr="00BA2F21">
        <w:rPr>
          <w:rFonts w:ascii="Times New Roman" w:eastAsia="맑은 고딕" w:hAnsi="Times New Roman"/>
          <w:b/>
          <w:bCs/>
          <w:lang w:val="en-US"/>
        </w:rPr>
        <w:t>Follow-up and outcomes</w:t>
      </w:r>
    </w:p>
    <w:p w14:paraId="55945862" w14:textId="77777777" w:rsidR="00804193" w:rsidRPr="00BA2F21" w:rsidRDefault="000A425D" w:rsidP="00804193">
      <w:pPr>
        <w:widowControl w:val="0"/>
        <w:adjustRightInd w:val="0"/>
        <w:snapToGrid w:val="0"/>
        <w:spacing w:after="0" w:line="480" w:lineRule="auto"/>
        <w:jc w:val="both"/>
        <w:rPr>
          <w:rFonts w:ascii="Times New Roman" w:eastAsia="맑은 고딕" w:hAnsi="Times New Roman"/>
          <w:color w:val="404040" w:themeColor="text1" w:themeTint="BF"/>
          <w:lang w:val="en-US"/>
        </w:rPr>
      </w:pPr>
      <w:r w:rsidRPr="00BA2F21">
        <w:rPr>
          <w:rFonts w:ascii="Times New Roman" w:eastAsia="맑은 고딕" w:hAnsi="Times New Roman"/>
          <w:color w:val="404040" w:themeColor="text1" w:themeTint="BF"/>
          <w:lang w:val="en-US"/>
        </w:rPr>
        <w:t>Present</w:t>
      </w:r>
      <w:r w:rsidR="005C4A69" w:rsidRPr="00BA2F21">
        <w:rPr>
          <w:rFonts w:ascii="Times New Roman" w:eastAsia="맑은 고딕" w:hAnsi="Times New Roman"/>
          <w:color w:val="404040" w:themeColor="text1" w:themeTint="BF"/>
          <w:lang w:val="en-US"/>
        </w:rPr>
        <w:t xml:space="preserve"> c</w:t>
      </w:r>
      <w:r w:rsidR="00436ECF" w:rsidRPr="00BA2F21">
        <w:rPr>
          <w:rFonts w:ascii="Times New Roman" w:eastAsia="맑은 고딕" w:hAnsi="Times New Roman"/>
          <w:color w:val="404040" w:themeColor="text1" w:themeTint="BF"/>
          <w:lang w:val="en-US"/>
        </w:rPr>
        <w:t>linician- and patient-assessed outcomes if available</w:t>
      </w:r>
      <w:r w:rsidR="005C4A69" w:rsidRPr="00BA2F21">
        <w:rPr>
          <w:rFonts w:ascii="Times New Roman" w:eastAsia="맑은 고딕" w:hAnsi="Times New Roman"/>
          <w:color w:val="404040" w:themeColor="text1" w:themeTint="BF"/>
          <w:lang w:val="en-US"/>
        </w:rPr>
        <w:t>; i</w:t>
      </w:r>
      <w:r w:rsidR="00436ECF" w:rsidRPr="00BA2F21">
        <w:rPr>
          <w:rFonts w:ascii="Times New Roman" w:eastAsia="맑은 고딕" w:hAnsi="Times New Roman"/>
          <w:color w:val="404040" w:themeColor="text1" w:themeTint="BF"/>
          <w:lang w:val="en-US"/>
        </w:rPr>
        <w:t>mportant follow-up diagnostic and other test results</w:t>
      </w:r>
      <w:r w:rsidR="005C4A69" w:rsidRPr="00BA2F21">
        <w:rPr>
          <w:rFonts w:ascii="Times New Roman" w:eastAsia="맑은 고딕" w:hAnsi="Times New Roman"/>
          <w:color w:val="404040" w:themeColor="text1" w:themeTint="BF"/>
          <w:lang w:val="en-US"/>
        </w:rPr>
        <w:t>;</w:t>
      </w:r>
      <w:r w:rsidR="00436ECF" w:rsidRPr="00BA2F21">
        <w:rPr>
          <w:rFonts w:ascii="Times New Roman" w:eastAsia="맑은 고딕" w:hAnsi="Times New Roman"/>
          <w:color w:val="404040" w:themeColor="text1" w:themeTint="BF"/>
          <w:lang w:val="en-US"/>
        </w:rPr>
        <w:t xml:space="preserve"> </w:t>
      </w:r>
      <w:r w:rsidR="005C4A69" w:rsidRPr="00BA2F21">
        <w:rPr>
          <w:rFonts w:ascii="Times New Roman" w:eastAsia="맑은 고딕" w:hAnsi="Times New Roman"/>
          <w:color w:val="404040" w:themeColor="text1" w:themeTint="BF"/>
          <w:lang w:val="en-US"/>
        </w:rPr>
        <w:t>i</w:t>
      </w:r>
      <w:r w:rsidR="00436ECF" w:rsidRPr="00BA2F21">
        <w:rPr>
          <w:rFonts w:ascii="Times New Roman" w:eastAsia="맑은 고딕" w:hAnsi="Times New Roman"/>
          <w:color w:val="404040" w:themeColor="text1" w:themeTint="BF"/>
          <w:lang w:val="en-US"/>
        </w:rPr>
        <w:t>ntervention adherence and tolerability</w:t>
      </w:r>
      <w:r w:rsidR="005C4A69" w:rsidRPr="00BA2F21">
        <w:rPr>
          <w:rFonts w:ascii="Times New Roman" w:eastAsia="맑은 고딕" w:hAnsi="Times New Roman"/>
          <w:color w:val="404040" w:themeColor="text1" w:themeTint="BF"/>
          <w:lang w:val="en-US"/>
        </w:rPr>
        <w:t xml:space="preserve"> (how was this assessed?); and</w:t>
      </w:r>
      <w:r w:rsidR="00436ECF" w:rsidRPr="00BA2F21">
        <w:rPr>
          <w:rFonts w:ascii="Times New Roman" w:eastAsia="맑은 고딕" w:hAnsi="Times New Roman"/>
          <w:color w:val="404040" w:themeColor="text1" w:themeTint="BF"/>
          <w:lang w:val="en-US"/>
        </w:rPr>
        <w:t xml:space="preserve"> </w:t>
      </w:r>
      <w:r w:rsidR="005C4A69" w:rsidRPr="00BA2F21">
        <w:rPr>
          <w:rFonts w:ascii="Times New Roman" w:eastAsia="맑은 고딕" w:hAnsi="Times New Roman"/>
          <w:color w:val="404040" w:themeColor="text1" w:themeTint="BF"/>
          <w:lang w:val="en-US"/>
        </w:rPr>
        <w:t>a</w:t>
      </w:r>
      <w:r w:rsidR="00436ECF" w:rsidRPr="00BA2F21">
        <w:rPr>
          <w:rFonts w:ascii="Times New Roman" w:eastAsia="맑은 고딕" w:hAnsi="Times New Roman"/>
          <w:color w:val="404040" w:themeColor="text1" w:themeTint="BF"/>
          <w:lang w:val="en-US"/>
        </w:rPr>
        <w:t>dverse and unanticipated events.</w:t>
      </w:r>
    </w:p>
    <w:p w14:paraId="69025C6D" w14:textId="77777777" w:rsidR="00804193" w:rsidRPr="00BA2F21" w:rsidRDefault="00804193" w:rsidP="00804193">
      <w:pPr>
        <w:widowControl w:val="0"/>
        <w:adjustRightInd w:val="0"/>
        <w:snapToGrid w:val="0"/>
        <w:spacing w:after="0" w:line="480" w:lineRule="auto"/>
        <w:jc w:val="both"/>
        <w:rPr>
          <w:rFonts w:ascii="Times New Roman" w:eastAsia="맑은 고딕" w:hAnsi="Times New Roman"/>
          <w:color w:val="404040" w:themeColor="text1" w:themeTint="BF"/>
          <w:lang w:val="en-US"/>
        </w:rPr>
      </w:pPr>
    </w:p>
    <w:p w14:paraId="743831F1" w14:textId="77777777" w:rsidR="00436ECF" w:rsidRPr="00BA2F21" w:rsidRDefault="00436ECF" w:rsidP="000A425D">
      <w:pPr>
        <w:widowControl w:val="0"/>
        <w:adjustRightInd w:val="0"/>
        <w:snapToGrid w:val="0"/>
        <w:spacing w:after="0" w:line="480" w:lineRule="auto"/>
        <w:jc w:val="both"/>
        <w:rPr>
          <w:rFonts w:ascii="Times New Roman" w:eastAsia="Times New Roman" w:hAnsi="Times New Roman"/>
          <w:b/>
          <w:bCs/>
          <w:lang w:val="en-US" w:eastAsia="de-CH"/>
        </w:rPr>
      </w:pPr>
    </w:p>
    <w:p w14:paraId="13D8411C" w14:textId="77777777" w:rsidR="000615AA" w:rsidRPr="00BA2F21" w:rsidRDefault="00485FA3" w:rsidP="000A425D">
      <w:pPr>
        <w:widowControl w:val="0"/>
        <w:adjustRightInd w:val="0"/>
        <w:snapToGrid w:val="0"/>
        <w:spacing w:after="0" w:line="480" w:lineRule="auto"/>
        <w:jc w:val="both"/>
        <w:rPr>
          <w:rFonts w:ascii="Times New Roman" w:eastAsia="Times New Roman" w:hAnsi="Times New Roman"/>
          <w:b/>
          <w:bCs/>
          <w:lang w:val="en-US" w:eastAsia="de-CH"/>
        </w:rPr>
      </w:pPr>
      <w:r w:rsidRPr="00BA2F21">
        <w:rPr>
          <w:rFonts w:ascii="Times New Roman" w:eastAsia="Times New Roman" w:hAnsi="Times New Roman"/>
          <w:b/>
          <w:bCs/>
          <w:lang w:val="en-US" w:eastAsia="de-CH"/>
        </w:rPr>
        <w:t>DISCUSSION</w:t>
      </w:r>
    </w:p>
    <w:p w14:paraId="465593E9" w14:textId="1F64B730" w:rsidR="005C4A69" w:rsidRPr="00BA2F21" w:rsidRDefault="000A425D" w:rsidP="000A425D">
      <w:pPr>
        <w:widowControl w:val="0"/>
        <w:adjustRightInd w:val="0"/>
        <w:snapToGrid w:val="0"/>
        <w:spacing w:after="0" w:line="480" w:lineRule="auto"/>
        <w:jc w:val="both"/>
        <w:rPr>
          <w:rFonts w:ascii="Times New Roman" w:hAnsi="Times New Roman"/>
          <w:b/>
          <w:color w:val="404040" w:themeColor="text1" w:themeTint="BF"/>
          <w:lang w:val="en-US"/>
        </w:rPr>
      </w:pPr>
      <w:r w:rsidRPr="00BA2F21">
        <w:rPr>
          <w:rFonts w:ascii="Times New Roman" w:eastAsia="맑은 고딕" w:hAnsi="Times New Roman"/>
          <w:bCs/>
          <w:color w:val="404040" w:themeColor="text1" w:themeTint="BF"/>
          <w:lang w:val="en-US"/>
        </w:rPr>
        <w:t>B</w:t>
      </w:r>
      <w:r w:rsidR="005C4A69" w:rsidRPr="00BA2F21">
        <w:rPr>
          <w:rFonts w:ascii="Times New Roman" w:eastAsia="맑은 고딕" w:hAnsi="Times New Roman"/>
          <w:bCs/>
          <w:color w:val="404040" w:themeColor="text1" w:themeTint="BF"/>
          <w:lang w:val="en-US"/>
        </w:rPr>
        <w:t xml:space="preserve">riefly discuss the case; relevant medical literature with references; </w:t>
      </w:r>
      <w:r w:rsidR="00436ECF" w:rsidRPr="00BA2F21">
        <w:rPr>
          <w:rFonts w:ascii="Times New Roman" w:eastAsia="맑은 고딕" w:hAnsi="Times New Roman"/>
          <w:bCs/>
          <w:color w:val="404040" w:themeColor="text1" w:themeTint="BF"/>
          <w:lang w:val="en-US"/>
        </w:rPr>
        <w:t xml:space="preserve">strengths </w:t>
      </w:r>
      <w:r w:rsidR="00131BFC" w:rsidRPr="00BA2F21">
        <w:rPr>
          <w:rFonts w:ascii="Times New Roman" w:eastAsia="맑은 고딕" w:hAnsi="Times New Roman"/>
          <w:bCs/>
          <w:color w:val="404040" w:themeColor="text1" w:themeTint="BF"/>
          <w:lang w:val="en-US"/>
        </w:rPr>
        <w:t xml:space="preserve">and </w:t>
      </w:r>
      <w:r w:rsidR="00436ECF" w:rsidRPr="00BA2F21">
        <w:rPr>
          <w:rFonts w:ascii="Times New Roman" w:eastAsia="맑은 고딕" w:hAnsi="Times New Roman"/>
          <w:bCs/>
          <w:color w:val="404040" w:themeColor="text1" w:themeTint="BF"/>
          <w:lang w:val="en-US"/>
        </w:rPr>
        <w:t>limitations associated with this case report</w:t>
      </w:r>
      <w:r w:rsidR="005C4A69" w:rsidRPr="00BA2F21">
        <w:rPr>
          <w:rFonts w:ascii="Times New Roman" w:eastAsia="맑은 고딕" w:hAnsi="Times New Roman"/>
          <w:bCs/>
          <w:color w:val="404040" w:themeColor="text1" w:themeTint="BF"/>
          <w:lang w:val="en-US"/>
        </w:rPr>
        <w:t xml:space="preserve">; and the </w:t>
      </w:r>
      <w:r w:rsidR="00436ECF" w:rsidRPr="00BA2F21">
        <w:rPr>
          <w:rFonts w:ascii="Times New Roman" w:eastAsia="맑은 고딕" w:hAnsi="Times New Roman"/>
          <w:bCs/>
          <w:color w:val="404040" w:themeColor="text1" w:themeTint="BF"/>
          <w:lang w:val="en-US"/>
        </w:rPr>
        <w:t>scientific rationale for any conclusions.</w:t>
      </w:r>
      <w:r w:rsidR="008914B3" w:rsidRPr="00BA2F21">
        <w:rPr>
          <w:rFonts w:ascii="Times New Roman" w:hAnsi="Times New Roman"/>
          <w:b/>
          <w:color w:val="404040" w:themeColor="text1" w:themeTint="BF"/>
          <w:lang w:val="en-US"/>
        </w:rPr>
        <w:t xml:space="preserve"> </w:t>
      </w:r>
      <w:r w:rsidR="005C4A69" w:rsidRPr="00BA2F21">
        <w:rPr>
          <w:rFonts w:ascii="Times New Roman" w:hAnsi="Times New Roman"/>
          <w:color w:val="404040" w:themeColor="text1" w:themeTint="BF"/>
          <w:lang w:val="en-US"/>
        </w:rPr>
        <w:t>Do not structure the conclusion section separately.</w:t>
      </w:r>
      <w:r w:rsidR="005C4A69" w:rsidRPr="00BA2F21">
        <w:rPr>
          <w:rFonts w:ascii="Times New Roman" w:hAnsi="Times New Roman"/>
          <w:b/>
          <w:color w:val="404040" w:themeColor="text1" w:themeTint="BF"/>
          <w:lang w:val="en-US"/>
        </w:rPr>
        <w:t xml:space="preserve"> </w:t>
      </w:r>
    </w:p>
    <w:p w14:paraId="5F4223CD" w14:textId="45875C34" w:rsidR="008914B3" w:rsidRPr="00BA2F21" w:rsidRDefault="008914B3" w:rsidP="000A425D">
      <w:pPr>
        <w:widowControl w:val="0"/>
        <w:adjustRightInd w:val="0"/>
        <w:snapToGrid w:val="0"/>
        <w:spacing w:after="0" w:line="480" w:lineRule="auto"/>
        <w:jc w:val="both"/>
        <w:rPr>
          <w:rFonts w:ascii="Times New Roman" w:hAnsi="Times New Roman"/>
          <w:b/>
          <w:color w:val="404040" w:themeColor="text1" w:themeTint="BF"/>
          <w:lang w:val="en-US" w:eastAsia="ko-KR"/>
        </w:rPr>
      </w:pPr>
    </w:p>
    <w:p w14:paraId="3B950F3C" w14:textId="17596C72" w:rsidR="003841C3" w:rsidRDefault="003841C3">
      <w:pPr>
        <w:spacing w:after="0" w:line="240" w:lineRule="auto"/>
        <w:rPr>
          <w:rFonts w:ascii="Times New Roman" w:hAnsi="Times New Roman"/>
          <w:b/>
          <w:color w:val="404040" w:themeColor="text1" w:themeTint="BF"/>
          <w:lang w:val="en-US" w:eastAsia="ko-KR"/>
        </w:rPr>
      </w:pPr>
      <w:bookmarkStart w:id="4" w:name="_Hlk207799774"/>
      <w:r>
        <w:rPr>
          <w:rFonts w:ascii="Times New Roman" w:hAnsi="Times New Roman"/>
          <w:b/>
          <w:color w:val="404040" w:themeColor="text1" w:themeTint="BF"/>
          <w:lang w:val="en-US" w:eastAsia="ko-KR"/>
        </w:rPr>
        <w:lastRenderedPageBreak/>
        <w:br w:type="page"/>
      </w:r>
    </w:p>
    <w:p w14:paraId="5CA21AD8" w14:textId="77777777" w:rsidR="00EC4CB6" w:rsidRPr="00BA2F21" w:rsidRDefault="00EC4CB6" w:rsidP="007350BB">
      <w:pPr>
        <w:widowControl w:val="0"/>
        <w:adjustRightInd w:val="0"/>
        <w:snapToGrid w:val="0"/>
        <w:spacing w:after="0" w:line="480" w:lineRule="auto"/>
        <w:jc w:val="both"/>
        <w:rPr>
          <w:rFonts w:ascii="Times New Roman" w:hAnsi="Times New Roman"/>
          <w:bCs/>
          <w:color w:val="404040" w:themeColor="text1" w:themeTint="BF"/>
          <w:lang w:val="en-US" w:eastAsia="ko-KR"/>
        </w:rPr>
      </w:pPr>
    </w:p>
    <w:p w14:paraId="35D2189C" w14:textId="7BC2283A" w:rsidR="00EC4CB6" w:rsidRPr="00BA2F21" w:rsidRDefault="00EC4CB6" w:rsidP="007350BB">
      <w:pPr>
        <w:widowControl w:val="0"/>
        <w:adjustRightInd w:val="0"/>
        <w:snapToGrid w:val="0"/>
        <w:spacing w:after="0" w:line="480" w:lineRule="auto"/>
        <w:jc w:val="both"/>
        <w:rPr>
          <w:rFonts w:ascii="Times New Roman" w:hAnsi="Times New Roman"/>
          <w:b/>
          <w:color w:val="404040" w:themeColor="text1" w:themeTint="BF"/>
          <w:lang w:val="en-US" w:eastAsia="ko-KR"/>
        </w:rPr>
      </w:pPr>
      <w:r w:rsidRPr="00BA2F21">
        <w:rPr>
          <w:rFonts w:ascii="Times New Roman" w:hAnsi="Times New Roman" w:hint="eastAsia"/>
          <w:b/>
          <w:color w:val="404040" w:themeColor="text1" w:themeTint="BF"/>
          <w:lang w:val="en-US" w:eastAsia="ko-KR"/>
        </w:rPr>
        <w:t>Supplementary materials</w:t>
      </w:r>
    </w:p>
    <w:p w14:paraId="66772540" w14:textId="6904F3E3" w:rsidR="00C95FCC" w:rsidRPr="00BA2F21" w:rsidRDefault="00EC4CB6" w:rsidP="00EC4CB6">
      <w:pPr>
        <w:widowControl w:val="0"/>
        <w:adjustRightInd w:val="0"/>
        <w:snapToGrid w:val="0"/>
        <w:spacing w:after="0" w:line="480" w:lineRule="auto"/>
        <w:jc w:val="both"/>
        <w:rPr>
          <w:rFonts w:ascii="Times New Roman" w:hAnsi="Times New Roman"/>
          <w:bCs/>
          <w:color w:val="404040" w:themeColor="text1" w:themeTint="BF"/>
          <w:lang w:val="en-US" w:eastAsia="ko-KR"/>
        </w:rPr>
      </w:pPr>
      <w:r w:rsidRPr="00BA2F21">
        <w:rPr>
          <w:rFonts w:ascii="Times New Roman" w:hAnsi="Times New Roman"/>
          <w:bCs/>
          <w:color w:val="404040" w:themeColor="text1" w:themeTint="BF"/>
          <w:lang w:val="en-US" w:eastAsia="ko-KR"/>
        </w:rPr>
        <w:t>※</w:t>
      </w:r>
      <w:r w:rsidR="00C95FCC" w:rsidRPr="00BA2F21">
        <w:rPr>
          <w:rFonts w:ascii="Times New Roman" w:hAnsi="Times New Roman" w:hint="eastAsia"/>
          <w:bCs/>
          <w:color w:val="404040" w:themeColor="text1" w:themeTint="BF"/>
          <w:lang w:val="en-US" w:eastAsia="ko-KR"/>
        </w:rPr>
        <w:t>Include information regarding a</w:t>
      </w:r>
      <w:r w:rsidR="00C95FCC" w:rsidRPr="00BA2F21">
        <w:rPr>
          <w:rFonts w:ascii="Times New Roman" w:hAnsi="Times New Roman"/>
          <w:bCs/>
          <w:color w:val="404040" w:themeColor="text1" w:themeTint="BF"/>
          <w:lang w:val="en-US" w:eastAsia="ko-KR"/>
        </w:rPr>
        <w:t xml:space="preserve">dditional supplementary </w:t>
      </w:r>
      <w:r w:rsidR="00C95FCC" w:rsidRPr="00BA2F21">
        <w:rPr>
          <w:rFonts w:ascii="Times New Roman" w:hAnsi="Times New Roman" w:hint="eastAsia"/>
          <w:bCs/>
          <w:color w:val="404040" w:themeColor="text1" w:themeTint="BF"/>
          <w:lang w:val="en-US" w:eastAsia="ko-KR"/>
        </w:rPr>
        <w:t>materials</w:t>
      </w:r>
      <w:r w:rsidR="00C95FCC" w:rsidRPr="00BA2F21">
        <w:rPr>
          <w:rFonts w:ascii="Times New Roman" w:hAnsi="Times New Roman"/>
          <w:bCs/>
          <w:color w:val="404040" w:themeColor="text1" w:themeTint="BF"/>
          <w:lang w:val="en-US" w:eastAsia="ko-KR"/>
        </w:rPr>
        <w:t xml:space="preserve"> (e.g., </w:t>
      </w:r>
      <w:r w:rsidR="00C95FCC" w:rsidRPr="00BA2F21">
        <w:rPr>
          <w:rFonts w:ascii="Times New Roman" w:hAnsi="Times New Roman" w:hint="eastAsia"/>
          <w:bCs/>
          <w:color w:val="404040" w:themeColor="text1" w:themeTint="BF"/>
          <w:lang w:val="en-US" w:eastAsia="ko-KR"/>
        </w:rPr>
        <w:t>figures</w:t>
      </w:r>
      <w:r w:rsidR="00C95FCC" w:rsidRPr="00BA2F21">
        <w:rPr>
          <w:rFonts w:ascii="Times New Roman" w:hAnsi="Times New Roman"/>
          <w:bCs/>
          <w:color w:val="404040" w:themeColor="text1" w:themeTint="BF"/>
          <w:lang w:val="en-US" w:eastAsia="ko-KR"/>
        </w:rPr>
        <w:t>, tables, videos) with descriptive titles.</w:t>
      </w:r>
    </w:p>
    <w:p w14:paraId="2626D02D" w14:textId="3F76E410" w:rsidR="00EC4CB6" w:rsidRPr="00BA2F21" w:rsidRDefault="003841C3" w:rsidP="00EC4CB6">
      <w:pPr>
        <w:widowControl w:val="0"/>
        <w:adjustRightInd w:val="0"/>
        <w:snapToGrid w:val="0"/>
        <w:spacing w:after="0" w:line="480" w:lineRule="auto"/>
        <w:jc w:val="both"/>
        <w:rPr>
          <w:rFonts w:ascii="Times New Roman" w:hAnsi="Times New Roman"/>
          <w:bCs/>
          <w:color w:val="404040" w:themeColor="text1" w:themeTint="BF"/>
          <w:lang w:val="en-US" w:eastAsia="ko-KR"/>
        </w:rPr>
      </w:pPr>
      <w:r w:rsidRPr="00BA2F21">
        <w:rPr>
          <w:rFonts w:ascii="Times New Roman" w:hAnsi="Times New Roman" w:hint="eastAsia"/>
          <w:b/>
          <w:color w:val="404040" w:themeColor="text1" w:themeTint="BF"/>
          <w:lang w:val="en-US" w:eastAsia="ko-KR"/>
        </w:rPr>
        <w:t xml:space="preserve">Supplementary </w:t>
      </w:r>
      <w:r w:rsidR="00EC4CB6" w:rsidRPr="00BA2F21">
        <w:rPr>
          <w:rFonts w:ascii="Times New Roman" w:hAnsi="Times New Roman" w:hint="eastAsia"/>
          <w:b/>
          <w:color w:val="404040" w:themeColor="text1" w:themeTint="BF"/>
          <w:lang w:val="en-US" w:eastAsia="ko-KR"/>
        </w:rPr>
        <w:t xml:space="preserve">Material S1. </w:t>
      </w:r>
      <w:r w:rsidR="00C95FCC" w:rsidRPr="00BA2F21">
        <w:rPr>
          <w:rFonts w:ascii="Times New Roman" w:hAnsi="Times New Roman" w:hint="eastAsia"/>
          <w:bCs/>
          <w:color w:val="404040" w:themeColor="text1" w:themeTint="BF"/>
          <w:lang w:val="en-US" w:eastAsia="ko-KR"/>
        </w:rPr>
        <w:t xml:space="preserve">Completed </w:t>
      </w:r>
      <w:r w:rsidR="00EC4CB6" w:rsidRPr="00BA2F21">
        <w:rPr>
          <w:rFonts w:ascii="Times New Roman" w:hAnsi="Times New Roman" w:hint="eastAsia"/>
          <w:bCs/>
          <w:color w:val="404040" w:themeColor="text1" w:themeTint="BF"/>
          <w:lang w:val="en-US" w:eastAsia="ko-KR"/>
        </w:rPr>
        <w:t>CARE checklist.</w:t>
      </w:r>
    </w:p>
    <w:bookmarkEnd w:id="4"/>
    <w:p w14:paraId="2F8AFAA5" w14:textId="05FAD5DE" w:rsidR="008914B3" w:rsidRPr="00BA2F21" w:rsidRDefault="008914B3" w:rsidP="00EC4CB6">
      <w:pPr>
        <w:widowControl w:val="0"/>
        <w:adjustRightInd w:val="0"/>
        <w:snapToGrid w:val="0"/>
        <w:spacing w:after="0" w:line="480" w:lineRule="auto"/>
        <w:jc w:val="both"/>
        <w:rPr>
          <w:rFonts w:ascii="Times New Roman" w:hAnsi="Times New Roman"/>
          <w:bCs/>
          <w:color w:val="404040" w:themeColor="text1" w:themeTint="BF"/>
          <w:lang w:val="en-US" w:eastAsia="ko-KR"/>
        </w:rPr>
      </w:pPr>
      <w:r w:rsidRPr="00BA2F21">
        <w:rPr>
          <w:rFonts w:ascii="Times New Roman" w:hAnsi="Times New Roman"/>
          <w:b/>
          <w:color w:val="404040" w:themeColor="text1" w:themeTint="BF"/>
          <w:lang w:val="en-US"/>
        </w:rPr>
        <w:br w:type="page"/>
      </w:r>
    </w:p>
    <w:p w14:paraId="7B55AFE4" w14:textId="076457DA" w:rsidR="000450B2" w:rsidRPr="00BA2F21" w:rsidRDefault="003D1BB5" w:rsidP="000A425D">
      <w:pPr>
        <w:widowControl w:val="0"/>
        <w:adjustRightInd w:val="0"/>
        <w:snapToGrid w:val="0"/>
        <w:spacing w:after="0" w:line="480" w:lineRule="auto"/>
        <w:jc w:val="both"/>
        <w:rPr>
          <w:rFonts w:ascii="Times New Roman" w:hAnsi="Times New Roman"/>
          <w:lang w:val="en-US"/>
        </w:rPr>
      </w:pPr>
      <w:r w:rsidRPr="00BA2F21">
        <w:rPr>
          <w:rFonts w:ascii="Times New Roman" w:eastAsia="Times New Roman" w:hAnsi="Times New Roman"/>
          <w:b/>
          <w:bCs/>
          <w:color w:val="000000"/>
          <w:lang w:val="en-US" w:eastAsia="de-CH"/>
        </w:rPr>
        <w:lastRenderedPageBreak/>
        <w:t xml:space="preserve">REFERENCES </w:t>
      </w:r>
      <w:r w:rsidRPr="00BA2F21">
        <w:rPr>
          <w:rFonts w:ascii="Times New Roman" w:eastAsia="Times New Roman" w:hAnsi="Times New Roman"/>
          <w:b/>
          <w:bCs/>
          <w:lang w:val="en-US" w:eastAsia="de-CH"/>
        </w:rPr>
        <w:t xml:space="preserve"> </w:t>
      </w:r>
    </w:p>
    <w:p w14:paraId="549404DE" w14:textId="017122E8" w:rsidR="00A81759" w:rsidRPr="00BA2F21" w:rsidRDefault="002F1EA6" w:rsidP="002E672D">
      <w:pPr>
        <w:adjustRightInd w:val="0"/>
        <w:snapToGrid w:val="0"/>
        <w:spacing w:after="0" w:line="480" w:lineRule="auto"/>
        <w:jc w:val="both"/>
        <w:rPr>
          <w:rFonts w:ascii="Times New Roman" w:hAnsi="Times New Roman"/>
          <w:color w:val="FF0000"/>
          <w:lang w:val="en-US" w:eastAsia="ko-KR"/>
        </w:rPr>
      </w:pPr>
      <w:bookmarkStart w:id="5" w:name="_Hlk207797309"/>
      <w:r w:rsidRPr="00BA2F21">
        <w:rPr>
          <w:rFonts w:ascii="Times New Roman" w:hAnsi="Times New Roman"/>
          <w:bCs/>
          <w:color w:val="FF0000"/>
          <w:lang w:val="en-US" w:eastAsia="ko-KR"/>
        </w:rPr>
        <w:t>※</w:t>
      </w:r>
      <w:r w:rsidR="00A81759" w:rsidRPr="00BA2F21">
        <w:rPr>
          <w:rFonts w:ascii="Times New Roman" w:hAnsi="Times New Roman"/>
          <w:color w:val="FF0000"/>
          <w:lang w:val="en-US" w:eastAsia="de-CH"/>
        </w:rPr>
        <w:t xml:space="preserve">In principle, the number of references is limited to </w:t>
      </w:r>
      <w:r w:rsidR="00977086">
        <w:rPr>
          <w:rFonts w:ascii="Times New Roman" w:hAnsi="Times New Roman" w:hint="eastAsia"/>
          <w:color w:val="FF0000"/>
          <w:lang w:val="en-US" w:eastAsia="ko-KR"/>
        </w:rPr>
        <w:t>20</w:t>
      </w:r>
      <w:r w:rsidR="00A81759" w:rsidRPr="00BA2F21">
        <w:rPr>
          <w:rFonts w:ascii="Times New Roman" w:hAnsi="Times New Roman"/>
          <w:color w:val="FF0000"/>
          <w:lang w:val="en-US" w:eastAsia="de-CH"/>
        </w:rPr>
        <w:t xml:space="preserve"> for case reports.</w:t>
      </w:r>
      <w:r w:rsidR="002E672D" w:rsidRPr="00BA2F21">
        <w:rPr>
          <w:rFonts w:ascii="Times New Roman" w:hAnsi="Times New Roman" w:hint="eastAsia"/>
          <w:color w:val="FF0000"/>
          <w:lang w:val="en-US" w:eastAsia="ko-KR"/>
        </w:rPr>
        <w:t xml:space="preserve"> Provide an accessible URL link whenever possible.</w:t>
      </w:r>
    </w:p>
    <w:p w14:paraId="284D4D1A" w14:textId="02F2DE8D" w:rsidR="00131BFC" w:rsidRPr="00BA2F21" w:rsidRDefault="005C40D8" w:rsidP="000A425D">
      <w:pPr>
        <w:pStyle w:val="Standardunter5"/>
        <w:adjustRightInd w:val="0"/>
        <w:snapToGrid w:val="0"/>
        <w:spacing w:before="0" w:after="0" w:line="480" w:lineRule="auto"/>
        <w:ind w:left="284" w:hanging="284"/>
        <w:jc w:val="both"/>
        <w:rPr>
          <w:rFonts w:ascii="Times New Roman" w:hAnsi="Times New Roman"/>
          <w:color w:val="404040" w:themeColor="text1" w:themeTint="BF"/>
          <w:lang w:eastAsia="ko-KR"/>
        </w:rPr>
      </w:pPr>
      <w:r w:rsidRPr="00363122">
        <w:rPr>
          <w:rFonts w:ascii="Times New Roman" w:eastAsia="Times New Roman" w:hAnsi="Times New Roman"/>
          <w:color w:val="404040" w:themeColor="text1" w:themeTint="BF"/>
          <w:lang w:eastAsia="en-GB"/>
        </w:rPr>
        <w:t xml:space="preserve">1. </w:t>
      </w:r>
      <w:r w:rsidR="00977086" w:rsidRPr="00977086">
        <w:rPr>
          <w:rFonts w:ascii="Times New Roman" w:eastAsia="Times New Roman" w:hAnsi="Times New Roman"/>
          <w:color w:val="404040" w:themeColor="text1" w:themeTint="BF"/>
          <w:lang w:eastAsia="en-GB"/>
        </w:rPr>
        <w:t xml:space="preserve">Yang HB, Cho MJ, Cho YJ, et al. Perception on the intestinal malrotation: a 2021 survey conducted by the Korean Association of Pediatric Surgeons. Adv Pediatr Surg </w:t>
      </w:r>
      <w:proofErr w:type="gramStart"/>
      <w:r w:rsidR="00977086" w:rsidRPr="00977086">
        <w:rPr>
          <w:rFonts w:ascii="Times New Roman" w:eastAsia="Times New Roman" w:hAnsi="Times New Roman"/>
          <w:color w:val="404040" w:themeColor="text1" w:themeTint="BF"/>
          <w:lang w:eastAsia="en-GB"/>
        </w:rPr>
        <w:t>2025;31:59</w:t>
      </w:r>
      <w:proofErr w:type="gramEnd"/>
      <w:r w:rsidR="00977086" w:rsidRPr="00977086">
        <w:rPr>
          <w:rFonts w:ascii="Times New Roman" w:eastAsia="Times New Roman" w:hAnsi="Times New Roman"/>
          <w:color w:val="404040" w:themeColor="text1" w:themeTint="BF"/>
          <w:lang w:eastAsia="en-GB"/>
        </w:rPr>
        <w:t>-65.</w:t>
      </w:r>
    </w:p>
    <w:p w14:paraId="6AA282AE" w14:textId="7FFF9557" w:rsidR="005C40D8" w:rsidRPr="00BA2F21" w:rsidRDefault="005C40D8" w:rsidP="000A425D">
      <w:pPr>
        <w:pStyle w:val="Standardunter5"/>
        <w:adjustRightInd w:val="0"/>
        <w:snapToGrid w:val="0"/>
        <w:spacing w:before="0" w:after="0" w:line="480" w:lineRule="auto"/>
        <w:ind w:left="284" w:hanging="284"/>
        <w:jc w:val="both"/>
        <w:rPr>
          <w:rFonts w:ascii="Times New Roman" w:eastAsia="Times New Roman" w:hAnsi="Times New Roman"/>
          <w:color w:val="404040" w:themeColor="text1" w:themeTint="BF"/>
          <w:lang w:eastAsia="en-GB"/>
        </w:rPr>
      </w:pPr>
      <w:r w:rsidRPr="00BA2F21">
        <w:rPr>
          <w:rFonts w:ascii="Times New Roman" w:eastAsia="Times New Roman" w:hAnsi="Times New Roman"/>
          <w:color w:val="404040" w:themeColor="text1" w:themeTint="BF"/>
          <w:lang w:eastAsia="en-GB"/>
        </w:rPr>
        <w:t xml:space="preserve">2. </w:t>
      </w:r>
      <w:r w:rsidR="00977086" w:rsidRPr="00977086">
        <w:rPr>
          <w:rFonts w:ascii="Times New Roman" w:eastAsia="Times New Roman" w:hAnsi="Times New Roman"/>
          <w:color w:val="404040" w:themeColor="text1" w:themeTint="BF"/>
          <w:lang w:eastAsia="en-GB"/>
        </w:rPr>
        <w:t>Tyler DS, editor. Sabiston textbook of surgery: the biological basis of modern surgical practice. 22nd ed. Elsevier; 2025.</w:t>
      </w:r>
    </w:p>
    <w:p w14:paraId="7B61E5CD" w14:textId="06F5D566" w:rsidR="002E672D" w:rsidRPr="00BA2F21" w:rsidRDefault="005C40D8" w:rsidP="000A425D">
      <w:pPr>
        <w:pStyle w:val="Standardunter5"/>
        <w:adjustRightInd w:val="0"/>
        <w:snapToGrid w:val="0"/>
        <w:spacing w:before="0" w:after="0" w:line="480" w:lineRule="auto"/>
        <w:ind w:left="284" w:hanging="284"/>
        <w:jc w:val="both"/>
        <w:rPr>
          <w:rFonts w:ascii="Times New Roman" w:hAnsi="Times New Roman"/>
          <w:color w:val="404040" w:themeColor="text1" w:themeTint="BF"/>
          <w:lang w:eastAsia="ko-KR"/>
        </w:rPr>
      </w:pPr>
      <w:r w:rsidRPr="00977086">
        <w:rPr>
          <w:rFonts w:ascii="Times New Roman" w:eastAsia="Times New Roman" w:hAnsi="Times New Roman"/>
          <w:color w:val="404040" w:themeColor="text1" w:themeTint="BF"/>
          <w:lang w:eastAsia="en-GB"/>
        </w:rPr>
        <w:t xml:space="preserve">3. </w:t>
      </w:r>
      <w:r w:rsidR="00977086" w:rsidRPr="00977086">
        <w:rPr>
          <w:rFonts w:ascii="Times New Roman" w:hAnsi="Times New Roman"/>
        </w:rPr>
        <w:t>Neumayer L, Vargo D. Principles of preoperative and operative surgery. In: Townsend CM Jr, Beauchamp RD, Evers BM, Mattox KL, editors. Sabiston textbook of surgery: the biological basis of modern surgical practice. 19th ed. Elsevier Saunders; 2012. p. 211-39.</w:t>
      </w:r>
    </w:p>
    <w:p w14:paraId="7FD5CF2B" w14:textId="2239C38B" w:rsidR="002E672D" w:rsidRPr="00BA2F21" w:rsidRDefault="005C40D8" w:rsidP="000A425D">
      <w:pPr>
        <w:pStyle w:val="Standardunter5"/>
        <w:adjustRightInd w:val="0"/>
        <w:snapToGrid w:val="0"/>
        <w:spacing w:before="0" w:after="0" w:line="480" w:lineRule="auto"/>
        <w:ind w:left="284" w:hanging="284"/>
        <w:jc w:val="both"/>
        <w:rPr>
          <w:rFonts w:ascii="Times New Roman" w:hAnsi="Times New Roman"/>
          <w:color w:val="404040" w:themeColor="text1" w:themeTint="BF"/>
          <w:lang w:eastAsia="ko-KR"/>
        </w:rPr>
      </w:pPr>
      <w:r w:rsidRPr="00BA2F21">
        <w:rPr>
          <w:rFonts w:ascii="Times New Roman" w:eastAsia="Times New Roman" w:hAnsi="Times New Roman"/>
          <w:color w:val="404040" w:themeColor="text1" w:themeTint="BF"/>
          <w:lang w:eastAsia="en-GB"/>
        </w:rPr>
        <w:t xml:space="preserve">4. </w:t>
      </w:r>
      <w:r w:rsidR="00977086" w:rsidRPr="00977086">
        <w:rPr>
          <w:rFonts w:ascii="Times New Roman" w:eastAsia="Times New Roman" w:hAnsi="Times New Roman"/>
          <w:color w:val="404040" w:themeColor="text1" w:themeTint="BF"/>
          <w:lang w:eastAsia="en-GB"/>
        </w:rPr>
        <w:t>American Cancer Society. Cancer facts and statistics [Internet]. American Cancer Society; c2026 [cited 2026 Jan 20]. Available from: https://www.cancer.org/research/cancer-facts-statistics.html</w:t>
      </w:r>
    </w:p>
    <w:p w14:paraId="7CB934A3" w14:textId="784D56B2" w:rsidR="002E672D" w:rsidRPr="00BA2F21" w:rsidRDefault="005C40D8" w:rsidP="000A425D">
      <w:pPr>
        <w:pStyle w:val="Standardunter5"/>
        <w:adjustRightInd w:val="0"/>
        <w:snapToGrid w:val="0"/>
        <w:spacing w:before="0" w:after="0" w:line="480" w:lineRule="auto"/>
        <w:ind w:left="284" w:hanging="284"/>
        <w:jc w:val="both"/>
        <w:rPr>
          <w:rFonts w:ascii="Times New Roman" w:hAnsi="Times New Roman"/>
          <w:color w:val="404040" w:themeColor="text1" w:themeTint="BF"/>
          <w:lang w:eastAsia="ko-KR"/>
        </w:rPr>
      </w:pPr>
      <w:r w:rsidRPr="00BA2F21">
        <w:rPr>
          <w:rFonts w:ascii="Times New Roman" w:eastAsia="Times New Roman" w:hAnsi="Times New Roman"/>
          <w:color w:val="404040" w:themeColor="text1" w:themeTint="BF"/>
          <w:lang w:eastAsia="en-GB"/>
        </w:rPr>
        <w:t xml:space="preserve">5. </w:t>
      </w:r>
      <w:r w:rsidR="00977086" w:rsidRPr="00977086">
        <w:rPr>
          <w:rFonts w:ascii="Times New Roman" w:hAnsi="Times New Roman"/>
          <w:color w:val="404040" w:themeColor="text1" w:themeTint="BF"/>
          <w:lang w:eastAsia="ko-KR"/>
        </w:rPr>
        <w:t>Sharma N, Sharma P, Basu S, et al. The seroprevalence and trends of SARS-CoV-2 in Delhi, India: a repeated population-based seroepidemiological study [Preprint]. Posted 2020 Dec 14. medRxiv 2020.12.13.20248123. https://doi.org/10.1101/2020.12.13.20248123</w:t>
      </w:r>
    </w:p>
    <w:bookmarkEnd w:id="5"/>
    <w:p w14:paraId="2AE68ABF" w14:textId="77777777" w:rsidR="008914B3" w:rsidRPr="00BA2F21" w:rsidRDefault="008914B3" w:rsidP="000A425D">
      <w:pPr>
        <w:spacing w:after="0" w:line="240" w:lineRule="auto"/>
        <w:jc w:val="both"/>
        <w:rPr>
          <w:rFonts w:ascii="Times New Roman" w:eastAsia="Times New Roman" w:hAnsi="Times New Roman"/>
          <w:color w:val="404040" w:themeColor="text1" w:themeTint="BF"/>
          <w:lang w:val="en-US" w:eastAsia="en-GB"/>
        </w:rPr>
      </w:pPr>
      <w:r w:rsidRPr="003841C3">
        <w:rPr>
          <w:rFonts w:ascii="Times New Roman" w:eastAsia="Times New Roman" w:hAnsi="Times New Roman"/>
          <w:color w:val="404040" w:themeColor="text1" w:themeTint="BF"/>
          <w:lang w:val="en-US" w:eastAsia="en-GB"/>
        </w:rPr>
        <w:br w:type="page"/>
      </w:r>
    </w:p>
    <w:p w14:paraId="0E9C8F4A" w14:textId="0A08F34C" w:rsidR="001B29DB" w:rsidRPr="00BA2F21" w:rsidRDefault="002F1EA6" w:rsidP="001B29DB">
      <w:pPr>
        <w:adjustRightInd w:val="0"/>
        <w:snapToGrid w:val="0"/>
        <w:spacing w:after="0" w:line="480" w:lineRule="auto"/>
        <w:jc w:val="both"/>
        <w:rPr>
          <w:rFonts w:ascii="Times New Roman" w:hAnsi="Times New Roman"/>
          <w:color w:val="FF0000"/>
          <w:lang w:val="en-US" w:eastAsia="ko-KR"/>
        </w:rPr>
      </w:pPr>
      <w:bookmarkStart w:id="6" w:name="_Hlk207797326"/>
      <w:r w:rsidRPr="00BA2F21">
        <w:rPr>
          <w:rFonts w:ascii="Times New Roman" w:hAnsi="Times New Roman"/>
          <w:bCs/>
          <w:color w:val="FF0000"/>
          <w:lang w:val="en-US" w:eastAsia="ko-KR"/>
        </w:rPr>
        <w:lastRenderedPageBreak/>
        <w:t>※</w:t>
      </w:r>
      <w:r w:rsidR="001B29DB" w:rsidRPr="00BA2F21">
        <w:rPr>
          <w:rFonts w:ascii="Times New Roman" w:eastAsia="Times New Roman" w:hAnsi="Times New Roman"/>
          <w:color w:val="FF0000"/>
          <w:lang w:val="en-US" w:eastAsia="en-GB"/>
        </w:rPr>
        <w:t>For optimal presentation</w:t>
      </w:r>
      <w:r w:rsidR="001B29DB" w:rsidRPr="00BA2F21">
        <w:rPr>
          <w:rFonts w:ascii="Times New Roman" w:hAnsi="Times New Roman" w:hint="eastAsia"/>
          <w:color w:val="FF0000"/>
          <w:lang w:val="en-US" w:eastAsia="ko-KR"/>
        </w:rPr>
        <w:t xml:space="preserve">, </w:t>
      </w:r>
      <w:r w:rsidR="001B29DB" w:rsidRPr="00BA2F21">
        <w:rPr>
          <w:rFonts w:ascii="Times New Roman" w:hAnsi="Times New Roman"/>
          <w:color w:val="FF0000"/>
          <w:lang w:val="en-US" w:eastAsia="ko-KR"/>
        </w:rPr>
        <w:t xml:space="preserve">the total number of tables and figures combined must not exceed </w:t>
      </w:r>
      <w:r w:rsidR="00977086">
        <w:rPr>
          <w:rFonts w:ascii="Times New Roman" w:hAnsi="Times New Roman" w:hint="eastAsia"/>
          <w:color w:val="FF0000"/>
          <w:lang w:val="en-US" w:eastAsia="ko-KR"/>
        </w:rPr>
        <w:t>6</w:t>
      </w:r>
      <w:r w:rsidR="001B29DB" w:rsidRPr="00BA2F21">
        <w:rPr>
          <w:rFonts w:ascii="Times New Roman" w:hAnsi="Times New Roman"/>
          <w:color w:val="FF0000"/>
          <w:lang w:val="en-US" w:eastAsia="ko-KR"/>
        </w:rPr>
        <w:t>.</w:t>
      </w:r>
      <w:r w:rsidR="001B29DB" w:rsidRPr="00BA2F21">
        <w:rPr>
          <w:rFonts w:ascii="Times New Roman" w:hAnsi="Times New Roman" w:hint="eastAsia"/>
          <w:color w:val="FF0000"/>
          <w:lang w:val="en-US" w:eastAsia="ko-KR"/>
        </w:rPr>
        <w:t xml:space="preserve"> </w:t>
      </w:r>
    </w:p>
    <w:p w14:paraId="3B2C4D68" w14:textId="77777777" w:rsidR="001B29DB" w:rsidRPr="00BA2F21" w:rsidRDefault="001B29DB" w:rsidP="000A425D">
      <w:pPr>
        <w:pStyle w:val="Standardunter5"/>
        <w:adjustRightInd w:val="0"/>
        <w:snapToGrid w:val="0"/>
        <w:spacing w:before="0" w:after="0" w:line="480" w:lineRule="auto"/>
        <w:ind w:left="284" w:hanging="284"/>
        <w:jc w:val="both"/>
        <w:rPr>
          <w:rFonts w:ascii="Times New Roman" w:hAnsi="Times New Roman"/>
          <w:b/>
          <w:bCs/>
          <w:color w:val="000000"/>
          <w:lang w:eastAsia="ko-KR"/>
        </w:rPr>
      </w:pPr>
    </w:p>
    <w:p w14:paraId="0FF418CE" w14:textId="52E520E8" w:rsidR="00823CDE" w:rsidRPr="00BA2F21" w:rsidRDefault="005C40D8" w:rsidP="000A425D">
      <w:pPr>
        <w:pStyle w:val="Standardunter5"/>
        <w:adjustRightInd w:val="0"/>
        <w:snapToGrid w:val="0"/>
        <w:spacing w:before="0" w:after="0" w:line="480" w:lineRule="auto"/>
        <w:ind w:left="284" w:hanging="284"/>
        <w:jc w:val="both"/>
        <w:rPr>
          <w:rFonts w:ascii="Times New Roman" w:eastAsia="Times New Roman" w:hAnsi="Times New Roman"/>
          <w:color w:val="404040" w:themeColor="text1" w:themeTint="BF"/>
          <w:lang w:eastAsia="en-GB"/>
        </w:rPr>
      </w:pPr>
      <w:r w:rsidRPr="00BA2F21">
        <w:rPr>
          <w:rFonts w:ascii="Times New Roman" w:eastAsia="Times New Roman" w:hAnsi="Times New Roman"/>
          <w:b/>
          <w:bCs/>
          <w:color w:val="000000"/>
          <w:lang w:eastAsia="de-CH"/>
        </w:rPr>
        <w:t>FIGURE LEGENDS</w:t>
      </w:r>
    </w:p>
    <w:p w14:paraId="35E1520A" w14:textId="593B3CA6" w:rsidR="008914B3" w:rsidRPr="00BA2F21" w:rsidRDefault="005C40D8" w:rsidP="00771923">
      <w:pPr>
        <w:adjustRightInd w:val="0"/>
        <w:snapToGrid w:val="0"/>
        <w:spacing w:after="0" w:line="480" w:lineRule="auto"/>
        <w:jc w:val="both"/>
        <w:rPr>
          <w:rFonts w:ascii="Times New Roman" w:hAnsi="Times New Roman"/>
          <w:color w:val="FF0000"/>
          <w:lang w:val="en-US" w:eastAsia="ko-KR"/>
        </w:rPr>
      </w:pPr>
      <w:r w:rsidRPr="00BA2F21">
        <w:rPr>
          <w:rFonts w:ascii="Times New Roman" w:eastAsia="Times New Roman" w:hAnsi="Times New Roman"/>
          <w:color w:val="FF0000"/>
          <w:lang w:val="en-US" w:eastAsia="en-GB"/>
        </w:rPr>
        <w:t>Please note that the actual figure</w:t>
      </w:r>
      <w:r w:rsidR="005C4A69" w:rsidRPr="00BA2F21">
        <w:rPr>
          <w:rFonts w:ascii="Times New Roman" w:eastAsia="Times New Roman" w:hAnsi="Times New Roman"/>
          <w:color w:val="FF0000"/>
          <w:lang w:val="en-US" w:eastAsia="en-GB"/>
        </w:rPr>
        <w:t xml:space="preserve"> files</w:t>
      </w:r>
      <w:r w:rsidRPr="00BA2F21">
        <w:rPr>
          <w:rFonts w:ascii="Times New Roman" w:eastAsia="Times New Roman" w:hAnsi="Times New Roman"/>
          <w:color w:val="FF0000"/>
          <w:lang w:val="en-US" w:eastAsia="en-GB"/>
        </w:rPr>
        <w:t xml:space="preserve"> should be uploaded separately. </w:t>
      </w:r>
      <w:r w:rsidR="00771923" w:rsidRPr="00BA2F21">
        <w:rPr>
          <w:rFonts w:ascii="Times New Roman" w:eastAsia="Times New Roman" w:hAnsi="Times New Roman"/>
          <w:color w:val="FF0000"/>
          <w:lang w:val="en-US" w:eastAsia="en-GB"/>
        </w:rPr>
        <w:t>Each figure must have a legend that fully explains the content.</w:t>
      </w:r>
      <w:r w:rsidR="00771923" w:rsidRPr="00BA2F21">
        <w:rPr>
          <w:rFonts w:ascii="Times New Roman" w:hAnsi="Times New Roman" w:hint="eastAsia"/>
          <w:color w:val="FF0000"/>
          <w:lang w:val="en-US" w:eastAsia="ko-KR"/>
        </w:rPr>
        <w:t xml:space="preserve"> </w:t>
      </w:r>
      <w:r w:rsidR="00771923" w:rsidRPr="00BA2F21">
        <w:rPr>
          <w:rFonts w:ascii="Times New Roman" w:eastAsia="Times New Roman" w:hAnsi="Times New Roman"/>
          <w:color w:val="FF0000"/>
          <w:lang w:val="en-US" w:eastAsia="en-GB"/>
        </w:rPr>
        <w:t>If a figure contains two or more images, each should be divided into panels and labeled</w:t>
      </w:r>
      <w:r w:rsidR="00771923" w:rsidRPr="00BA2F21">
        <w:rPr>
          <w:rFonts w:ascii="Times New Roman" w:hAnsi="Times New Roman" w:hint="eastAsia"/>
          <w:color w:val="FF0000"/>
          <w:lang w:val="en-US" w:eastAsia="ko-KR"/>
        </w:rPr>
        <w:t xml:space="preserve"> (e.g., 1A, 1B). Examples are as follows:</w:t>
      </w:r>
    </w:p>
    <w:p w14:paraId="6E8765D5" w14:textId="74AD8550" w:rsidR="008914B3" w:rsidRPr="00BA2F21" w:rsidRDefault="00771923" w:rsidP="00771923">
      <w:pPr>
        <w:adjustRightInd w:val="0"/>
        <w:snapToGrid w:val="0"/>
        <w:spacing w:after="0" w:line="480" w:lineRule="auto"/>
        <w:jc w:val="both"/>
        <w:rPr>
          <w:rFonts w:ascii="Times New Roman" w:hAnsi="Times New Roman"/>
          <w:color w:val="404040" w:themeColor="text1" w:themeTint="BF"/>
          <w:lang w:val="en-US" w:eastAsia="ko-KR"/>
        </w:rPr>
      </w:pPr>
      <w:bookmarkStart w:id="7" w:name="_Hlk207800667"/>
      <w:bookmarkEnd w:id="6"/>
      <w:r w:rsidRPr="00BA2F21">
        <w:rPr>
          <w:rFonts w:ascii="Times New Roman" w:hAnsi="Times New Roman"/>
          <w:b/>
          <w:bCs/>
          <w:color w:val="404040" w:themeColor="text1" w:themeTint="BF"/>
          <w:lang w:val="en-US" w:eastAsia="ko-KR"/>
        </w:rPr>
        <w:t>Fig</w:t>
      </w:r>
      <w:r w:rsidRPr="00BA2F21">
        <w:rPr>
          <w:rFonts w:ascii="Times New Roman" w:hAnsi="Times New Roman" w:hint="eastAsia"/>
          <w:b/>
          <w:bCs/>
          <w:color w:val="404040" w:themeColor="text1" w:themeTint="BF"/>
          <w:lang w:val="en-US" w:eastAsia="ko-KR"/>
        </w:rPr>
        <w:t xml:space="preserve">. </w:t>
      </w:r>
      <w:r w:rsidRPr="00BA2F21">
        <w:rPr>
          <w:rFonts w:ascii="Times New Roman" w:hAnsi="Times New Roman"/>
          <w:b/>
          <w:bCs/>
          <w:color w:val="404040" w:themeColor="text1" w:themeTint="BF"/>
          <w:lang w:val="en-US" w:eastAsia="ko-KR"/>
        </w:rPr>
        <w:t>1.</w:t>
      </w:r>
      <w:r w:rsidRPr="00BA2F21">
        <w:rPr>
          <w:rFonts w:ascii="Times New Roman" w:hAnsi="Times New Roman"/>
          <w:color w:val="404040" w:themeColor="text1" w:themeTint="BF"/>
          <w:lang w:val="en-US" w:eastAsia="ko-KR"/>
        </w:rPr>
        <w:t xml:space="preserve"> Contrast-enhanced computed tomography of the abdomen.</w:t>
      </w:r>
      <w:r w:rsidRPr="00BA2F21">
        <w:rPr>
          <w:rFonts w:ascii="Times New Roman" w:hAnsi="Times New Roman" w:hint="eastAsia"/>
          <w:color w:val="404040" w:themeColor="text1" w:themeTint="BF"/>
          <w:lang w:val="en-US" w:eastAsia="ko-KR"/>
        </w:rPr>
        <w:t xml:space="preserve"> </w:t>
      </w:r>
      <w:r w:rsidRPr="00BA2F21">
        <w:rPr>
          <w:rFonts w:ascii="Times New Roman" w:hAnsi="Times New Roman"/>
          <w:color w:val="404040" w:themeColor="text1" w:themeTint="BF"/>
          <w:lang w:val="en-US" w:eastAsia="ko-KR"/>
        </w:rPr>
        <w:t>(A) Axial view showing active contrast extravasation (arrow) at the splenic hilum.</w:t>
      </w:r>
      <w:r w:rsidRPr="00BA2F21">
        <w:rPr>
          <w:rFonts w:ascii="Times New Roman" w:hAnsi="Times New Roman" w:hint="eastAsia"/>
          <w:color w:val="404040" w:themeColor="text1" w:themeTint="BF"/>
          <w:lang w:val="en-US" w:eastAsia="ko-KR"/>
        </w:rPr>
        <w:t xml:space="preserve"> </w:t>
      </w:r>
      <w:r w:rsidRPr="00BA2F21">
        <w:rPr>
          <w:rFonts w:ascii="Times New Roman" w:hAnsi="Times New Roman"/>
          <w:color w:val="404040" w:themeColor="text1" w:themeTint="BF"/>
          <w:lang w:val="en-US" w:eastAsia="ko-KR"/>
        </w:rPr>
        <w:t xml:space="preserve">(B) Coronal view </w:t>
      </w:r>
      <w:r w:rsidR="002F1EA6">
        <w:rPr>
          <w:rFonts w:ascii="Times New Roman" w:hAnsi="Times New Roman" w:hint="eastAsia"/>
          <w:color w:val="404040" w:themeColor="text1" w:themeTint="BF"/>
          <w:lang w:val="en-US" w:eastAsia="ko-KR"/>
        </w:rPr>
        <w:t>showing</w:t>
      </w:r>
      <w:r w:rsidRPr="00BA2F21">
        <w:rPr>
          <w:rFonts w:ascii="Times New Roman" w:hAnsi="Times New Roman"/>
          <w:color w:val="404040" w:themeColor="text1" w:themeTint="BF"/>
          <w:lang w:val="en-US" w:eastAsia="ko-KR"/>
        </w:rPr>
        <w:t xml:space="preserve"> associated perisplenic hematoma (arrowhead).</w:t>
      </w:r>
    </w:p>
    <w:bookmarkEnd w:id="7"/>
    <w:p w14:paraId="307FEE58" w14:textId="704ED75C" w:rsidR="00771923" w:rsidRPr="00BA2F21" w:rsidRDefault="00771923" w:rsidP="00771923">
      <w:pPr>
        <w:adjustRightInd w:val="0"/>
        <w:snapToGrid w:val="0"/>
        <w:spacing w:after="0" w:line="480" w:lineRule="auto"/>
        <w:jc w:val="both"/>
        <w:rPr>
          <w:rFonts w:ascii="Times New Roman" w:hAnsi="Times New Roman"/>
          <w:color w:val="404040" w:themeColor="text1" w:themeTint="BF"/>
          <w:lang w:val="en-US" w:eastAsia="ko-KR"/>
        </w:rPr>
      </w:pPr>
      <w:r w:rsidRPr="00BA2F21">
        <w:rPr>
          <w:rFonts w:ascii="Times New Roman" w:hAnsi="Times New Roman"/>
          <w:b/>
          <w:bCs/>
          <w:color w:val="404040" w:themeColor="text1" w:themeTint="BF"/>
          <w:lang w:val="en-US" w:eastAsia="ko-KR"/>
        </w:rPr>
        <w:t>Fig</w:t>
      </w:r>
      <w:r w:rsidRPr="00BA2F21">
        <w:rPr>
          <w:rFonts w:ascii="Times New Roman" w:hAnsi="Times New Roman" w:hint="eastAsia"/>
          <w:b/>
          <w:bCs/>
          <w:color w:val="404040" w:themeColor="text1" w:themeTint="BF"/>
          <w:lang w:val="en-US" w:eastAsia="ko-KR"/>
        </w:rPr>
        <w:t>.</w:t>
      </w:r>
      <w:r w:rsidRPr="00BA2F21">
        <w:rPr>
          <w:rFonts w:ascii="Times New Roman" w:hAnsi="Times New Roman"/>
          <w:b/>
          <w:bCs/>
          <w:color w:val="404040" w:themeColor="text1" w:themeTint="BF"/>
          <w:lang w:val="en-US" w:eastAsia="ko-KR"/>
        </w:rPr>
        <w:t xml:space="preserve"> 2.</w:t>
      </w:r>
      <w:r w:rsidRPr="00BA2F21">
        <w:rPr>
          <w:rFonts w:ascii="Times New Roman" w:hAnsi="Times New Roman"/>
          <w:color w:val="404040" w:themeColor="text1" w:themeTint="BF"/>
          <w:lang w:val="en-US" w:eastAsia="ko-KR"/>
        </w:rPr>
        <w:t xml:space="preserve"> Intraoperative </w:t>
      </w:r>
      <w:proofErr w:type="gramStart"/>
      <w:r w:rsidRPr="00BA2F21">
        <w:rPr>
          <w:rFonts w:ascii="Times New Roman" w:hAnsi="Times New Roman"/>
          <w:color w:val="404040" w:themeColor="text1" w:themeTint="BF"/>
          <w:lang w:val="en-US" w:eastAsia="ko-KR"/>
        </w:rPr>
        <w:t>photograph</w:t>
      </w:r>
      <w:proofErr w:type="gramEnd"/>
      <w:r w:rsidRPr="00BA2F21">
        <w:rPr>
          <w:rFonts w:ascii="Times New Roman" w:hAnsi="Times New Roman"/>
          <w:color w:val="404040" w:themeColor="text1" w:themeTint="BF"/>
          <w:lang w:val="en-US" w:eastAsia="ko-KR"/>
        </w:rPr>
        <w:t xml:space="preserve"> showing a large laceration of the spleen with active hemorrhage.</w:t>
      </w:r>
    </w:p>
    <w:p w14:paraId="349A9673" w14:textId="1A80D3C1" w:rsidR="00771923" w:rsidRPr="00BA2F21" w:rsidRDefault="00771923" w:rsidP="00771923">
      <w:pPr>
        <w:adjustRightInd w:val="0"/>
        <w:snapToGrid w:val="0"/>
        <w:spacing w:after="0" w:line="480" w:lineRule="auto"/>
        <w:jc w:val="both"/>
        <w:rPr>
          <w:rFonts w:ascii="Times New Roman" w:hAnsi="Times New Roman"/>
          <w:color w:val="404040" w:themeColor="text1" w:themeTint="BF"/>
          <w:lang w:val="en-US" w:eastAsia="ko-KR"/>
        </w:rPr>
      </w:pPr>
      <w:r w:rsidRPr="00BA2F21">
        <w:rPr>
          <w:rFonts w:ascii="Times New Roman" w:hAnsi="Times New Roman"/>
          <w:b/>
          <w:bCs/>
          <w:color w:val="404040" w:themeColor="text1" w:themeTint="BF"/>
          <w:lang w:val="en-US" w:eastAsia="ko-KR"/>
        </w:rPr>
        <w:t>Fig</w:t>
      </w:r>
      <w:r w:rsidRPr="00BA2F21">
        <w:rPr>
          <w:rFonts w:ascii="Times New Roman" w:hAnsi="Times New Roman" w:hint="eastAsia"/>
          <w:b/>
          <w:bCs/>
          <w:color w:val="404040" w:themeColor="text1" w:themeTint="BF"/>
          <w:lang w:val="en-US" w:eastAsia="ko-KR"/>
        </w:rPr>
        <w:t>.</w:t>
      </w:r>
      <w:r w:rsidRPr="00BA2F21">
        <w:rPr>
          <w:rFonts w:ascii="Times New Roman" w:hAnsi="Times New Roman"/>
          <w:b/>
          <w:bCs/>
          <w:color w:val="404040" w:themeColor="text1" w:themeTint="BF"/>
          <w:lang w:val="en-US" w:eastAsia="ko-KR"/>
        </w:rPr>
        <w:t xml:space="preserve"> 3.</w:t>
      </w:r>
      <w:r w:rsidRPr="00BA2F21">
        <w:rPr>
          <w:rFonts w:ascii="Times New Roman" w:hAnsi="Times New Roman"/>
          <w:color w:val="404040" w:themeColor="text1" w:themeTint="BF"/>
          <w:lang w:val="en-US" w:eastAsia="ko-KR"/>
        </w:rPr>
        <w:t xml:space="preserve"> Postoperative chest radiograph demonstrating left-sided pleural effusion (arrowhead).</w:t>
      </w:r>
    </w:p>
    <w:p w14:paraId="408D6537" w14:textId="77777777" w:rsidR="005C40D8" w:rsidRPr="00BA2F21" w:rsidRDefault="005C40D8" w:rsidP="000A425D">
      <w:pPr>
        <w:spacing w:after="0" w:line="240" w:lineRule="auto"/>
        <w:jc w:val="both"/>
        <w:rPr>
          <w:rFonts w:ascii="Times New Roman" w:eastAsia="Times New Roman" w:hAnsi="Times New Roman"/>
          <w:lang w:val="en-US" w:eastAsia="en-GB"/>
        </w:rPr>
      </w:pPr>
      <w:r w:rsidRPr="00BA2F21">
        <w:rPr>
          <w:rFonts w:ascii="Times New Roman" w:eastAsia="Times New Roman" w:hAnsi="Times New Roman"/>
          <w:lang w:val="en-US" w:eastAsia="en-GB"/>
        </w:rPr>
        <w:br w:type="page"/>
      </w:r>
    </w:p>
    <w:p w14:paraId="01C57E21" w14:textId="065FDA63" w:rsidR="00771923" w:rsidRPr="00BA2F21" w:rsidRDefault="002F1EA6" w:rsidP="000A425D">
      <w:pPr>
        <w:adjustRightInd w:val="0"/>
        <w:snapToGrid w:val="0"/>
        <w:spacing w:after="0" w:line="480" w:lineRule="auto"/>
        <w:jc w:val="both"/>
        <w:rPr>
          <w:rFonts w:ascii="Times New Roman" w:hAnsi="Times New Roman"/>
          <w:color w:val="FF0000"/>
          <w:lang w:val="en-GB" w:eastAsia="ko-KR"/>
        </w:rPr>
      </w:pPr>
      <w:bookmarkStart w:id="8" w:name="_Hlk207800698"/>
      <w:r w:rsidRPr="00BA2F21">
        <w:rPr>
          <w:rFonts w:ascii="Times New Roman" w:hAnsi="Times New Roman"/>
          <w:bCs/>
          <w:color w:val="FF0000"/>
          <w:lang w:val="en-US" w:eastAsia="ko-KR"/>
        </w:rPr>
        <w:lastRenderedPageBreak/>
        <w:t>※</w:t>
      </w:r>
      <w:r w:rsidR="00771923" w:rsidRPr="00BA2F21">
        <w:rPr>
          <w:rFonts w:ascii="Times New Roman" w:hAnsi="Times New Roman"/>
          <w:color w:val="FF0000"/>
          <w:lang w:val="en-GB" w:eastAsia="ko-KR"/>
        </w:rPr>
        <w:t>Each table must have a clear, descriptive title and footnotes explaining abbreviations.</w:t>
      </w:r>
      <w:r w:rsidR="00771923" w:rsidRPr="00BA2F21">
        <w:rPr>
          <w:rFonts w:ascii="Times New Roman" w:hAnsi="Times New Roman" w:hint="eastAsia"/>
          <w:color w:val="FF0000"/>
          <w:lang w:val="en-GB" w:eastAsia="ko-KR"/>
        </w:rPr>
        <w:t xml:space="preserve"> An example is as follows:</w:t>
      </w:r>
    </w:p>
    <w:bookmarkEnd w:id="8"/>
    <w:p w14:paraId="2CC15D5E" w14:textId="6E06C9EB" w:rsidR="00550D77" w:rsidRPr="00BA2F21" w:rsidRDefault="00550D77" w:rsidP="000A425D">
      <w:pPr>
        <w:adjustRightInd w:val="0"/>
        <w:snapToGrid w:val="0"/>
        <w:spacing w:after="0" w:line="480" w:lineRule="auto"/>
        <w:jc w:val="both"/>
        <w:rPr>
          <w:rFonts w:ascii="Times New Roman" w:hAnsi="Times New Roman"/>
          <w:color w:val="404040" w:themeColor="text1" w:themeTint="BF"/>
          <w:lang w:val="en-GB" w:eastAsia="ko-KR"/>
        </w:rPr>
      </w:pPr>
      <w:r w:rsidRPr="00BA2F21">
        <w:rPr>
          <w:rFonts w:ascii="Times New Roman" w:eastAsia="Times New Roman" w:hAnsi="Times New Roman"/>
          <w:b/>
          <w:bCs/>
          <w:lang w:val="en-GB" w:eastAsia="en-GB"/>
        </w:rPr>
        <w:t>Table 1</w:t>
      </w:r>
      <w:r w:rsidRPr="00BA2F21">
        <w:rPr>
          <w:rFonts w:ascii="Times New Roman" w:eastAsia="Times New Roman" w:hAnsi="Times New Roman"/>
          <w:b/>
          <w:bCs/>
          <w:color w:val="404040" w:themeColor="text1" w:themeTint="BF"/>
          <w:lang w:val="en-GB" w:eastAsia="en-GB"/>
        </w:rPr>
        <w:t>.</w:t>
      </w:r>
      <w:r w:rsidRPr="00BA2F21">
        <w:rPr>
          <w:rFonts w:ascii="Times New Roman" w:eastAsia="Times New Roman" w:hAnsi="Times New Roman"/>
          <w:color w:val="404040" w:themeColor="text1" w:themeTint="BF"/>
          <w:lang w:val="en-GB" w:eastAsia="en-GB"/>
        </w:rPr>
        <w:t xml:space="preserve"> </w:t>
      </w:r>
      <w:r w:rsidR="00771923" w:rsidRPr="00BA2F21">
        <w:rPr>
          <w:rFonts w:ascii="Times New Roman" w:eastAsia="Times New Roman" w:hAnsi="Times New Roman"/>
          <w:color w:val="404040" w:themeColor="text1" w:themeTint="BF"/>
          <w:lang w:val="en-GB" w:eastAsia="en-GB"/>
        </w:rPr>
        <w:t>Patient’s laboratory values on admission</w:t>
      </w:r>
    </w:p>
    <w:tbl>
      <w:tblPr>
        <w:tblStyle w:val="ae"/>
        <w:tblW w:w="0" w:type="auto"/>
        <w:tblLayout w:type="fixed"/>
        <w:tblLook w:val="04A0" w:firstRow="1" w:lastRow="0" w:firstColumn="1" w:lastColumn="0" w:noHBand="0" w:noVBand="1"/>
      </w:tblPr>
      <w:tblGrid>
        <w:gridCol w:w="3746"/>
        <w:gridCol w:w="1700"/>
        <w:gridCol w:w="1785"/>
        <w:gridCol w:w="1785"/>
      </w:tblGrid>
      <w:tr w:rsidR="00771923" w:rsidRPr="00BA2F21" w14:paraId="7DC3FA0E" w14:textId="77777777" w:rsidTr="00562C10">
        <w:tc>
          <w:tcPr>
            <w:tcW w:w="3746" w:type="dxa"/>
            <w:hideMark/>
          </w:tcPr>
          <w:p w14:paraId="45128694" w14:textId="2F6DA1CE" w:rsidR="00771923" w:rsidRPr="00771923" w:rsidRDefault="00771923" w:rsidP="00771923">
            <w:pPr>
              <w:adjustRightInd w:val="0"/>
              <w:snapToGrid w:val="0"/>
              <w:spacing w:after="0" w:line="240" w:lineRule="auto"/>
              <w:jc w:val="both"/>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 xml:space="preserve">Laboratory </w:t>
            </w:r>
            <w:r w:rsidRPr="00BA2F21">
              <w:rPr>
                <w:rFonts w:ascii="Times New Roman" w:hAnsi="Times New Roman"/>
                <w:color w:val="404040" w:themeColor="text1" w:themeTint="BF"/>
                <w:lang w:val="en-US" w:eastAsia="ko-KR"/>
              </w:rPr>
              <w:t>test</w:t>
            </w:r>
          </w:p>
        </w:tc>
        <w:tc>
          <w:tcPr>
            <w:tcW w:w="1700" w:type="dxa"/>
            <w:hideMark/>
          </w:tcPr>
          <w:p w14:paraId="0A4FE4C8" w14:textId="421C4C06" w:rsidR="00771923" w:rsidRPr="00771923" w:rsidRDefault="00771923" w:rsidP="00771923">
            <w:pPr>
              <w:adjustRightInd w:val="0"/>
              <w:snapToGrid w:val="0"/>
              <w:spacing w:after="0" w:line="240" w:lineRule="auto"/>
              <w:jc w:val="center"/>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 xml:space="preserve">Patient </w:t>
            </w:r>
            <w:r w:rsidRPr="00BA2F21">
              <w:rPr>
                <w:rFonts w:ascii="Times New Roman" w:hAnsi="Times New Roman"/>
                <w:color w:val="404040" w:themeColor="text1" w:themeTint="BF"/>
                <w:lang w:val="en-US" w:eastAsia="ko-KR"/>
              </w:rPr>
              <w:t>value</w:t>
            </w:r>
          </w:p>
        </w:tc>
        <w:tc>
          <w:tcPr>
            <w:tcW w:w="1785" w:type="dxa"/>
          </w:tcPr>
          <w:p w14:paraId="283D9CB8" w14:textId="60CC86A0" w:rsidR="00771923" w:rsidRPr="00BA2F21" w:rsidRDefault="00771923" w:rsidP="00771923">
            <w:pPr>
              <w:adjustRightInd w:val="0"/>
              <w:snapToGrid w:val="0"/>
              <w:spacing w:after="0" w:line="240" w:lineRule="auto"/>
              <w:jc w:val="center"/>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 xml:space="preserve">Reference </w:t>
            </w:r>
            <w:r w:rsidRPr="00BA2F21">
              <w:rPr>
                <w:rFonts w:ascii="Times New Roman" w:hAnsi="Times New Roman"/>
                <w:color w:val="404040" w:themeColor="text1" w:themeTint="BF"/>
                <w:lang w:val="en-US" w:eastAsia="ko-KR"/>
              </w:rPr>
              <w:t>range</w:t>
            </w:r>
          </w:p>
        </w:tc>
        <w:tc>
          <w:tcPr>
            <w:tcW w:w="1785" w:type="dxa"/>
            <w:hideMark/>
          </w:tcPr>
          <w:p w14:paraId="360876D8" w14:textId="5D6DAA69" w:rsidR="00771923" w:rsidRPr="00771923" w:rsidRDefault="00771923" w:rsidP="00771923">
            <w:pPr>
              <w:adjustRightInd w:val="0"/>
              <w:snapToGrid w:val="0"/>
              <w:spacing w:after="0" w:line="240" w:lineRule="auto"/>
              <w:jc w:val="both"/>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Interpretation</w:t>
            </w:r>
          </w:p>
        </w:tc>
      </w:tr>
      <w:tr w:rsidR="00771923" w:rsidRPr="00BA2F21" w14:paraId="69AC689D" w14:textId="77777777" w:rsidTr="00562C10">
        <w:tc>
          <w:tcPr>
            <w:tcW w:w="3746" w:type="dxa"/>
            <w:hideMark/>
          </w:tcPr>
          <w:p w14:paraId="625CF720" w14:textId="78564B59" w:rsidR="00771923" w:rsidRPr="00771923" w:rsidRDefault="00771923" w:rsidP="00771923">
            <w:pPr>
              <w:adjustRightInd w:val="0"/>
              <w:snapToGrid w:val="0"/>
              <w:spacing w:after="0" w:line="240" w:lineRule="auto"/>
              <w:jc w:val="both"/>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Hemoglobin</w:t>
            </w:r>
            <w:r w:rsidRPr="00BA2F21">
              <w:rPr>
                <w:rFonts w:ascii="Times New Roman" w:hAnsi="Times New Roman" w:hint="eastAsia"/>
                <w:color w:val="404040" w:themeColor="text1" w:themeTint="BF"/>
                <w:lang w:val="en-US" w:eastAsia="ko-KR"/>
              </w:rPr>
              <w:t xml:space="preserve"> (</w:t>
            </w:r>
            <w:r w:rsidRPr="00771923">
              <w:rPr>
                <w:rFonts w:ascii="Times New Roman" w:hAnsi="Times New Roman"/>
                <w:color w:val="404040" w:themeColor="text1" w:themeTint="BF"/>
                <w:lang w:val="en-US" w:eastAsia="ko-KR"/>
              </w:rPr>
              <w:t>g/dL</w:t>
            </w:r>
            <w:r w:rsidRPr="00BA2F21">
              <w:rPr>
                <w:rFonts w:ascii="Times New Roman" w:hAnsi="Times New Roman" w:hint="eastAsia"/>
                <w:color w:val="404040" w:themeColor="text1" w:themeTint="BF"/>
                <w:lang w:val="en-US" w:eastAsia="ko-KR"/>
              </w:rPr>
              <w:t>)</w:t>
            </w:r>
          </w:p>
        </w:tc>
        <w:tc>
          <w:tcPr>
            <w:tcW w:w="1700" w:type="dxa"/>
            <w:hideMark/>
          </w:tcPr>
          <w:p w14:paraId="382D2692" w14:textId="77777777" w:rsidR="00771923" w:rsidRPr="00771923" w:rsidRDefault="00771923" w:rsidP="00771923">
            <w:pPr>
              <w:adjustRightInd w:val="0"/>
              <w:snapToGrid w:val="0"/>
              <w:spacing w:after="0" w:line="240" w:lineRule="auto"/>
              <w:jc w:val="center"/>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8.9</w:t>
            </w:r>
          </w:p>
        </w:tc>
        <w:tc>
          <w:tcPr>
            <w:tcW w:w="1785" w:type="dxa"/>
          </w:tcPr>
          <w:p w14:paraId="7197C12D" w14:textId="215587E3" w:rsidR="00771923" w:rsidRPr="00BA2F21" w:rsidRDefault="00771923" w:rsidP="00771923">
            <w:pPr>
              <w:adjustRightInd w:val="0"/>
              <w:snapToGrid w:val="0"/>
              <w:spacing w:after="0" w:line="240" w:lineRule="auto"/>
              <w:jc w:val="center"/>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13.0–17.0</w:t>
            </w:r>
          </w:p>
        </w:tc>
        <w:tc>
          <w:tcPr>
            <w:tcW w:w="1785" w:type="dxa"/>
            <w:hideMark/>
          </w:tcPr>
          <w:p w14:paraId="372D8DF9" w14:textId="5DD007DE" w:rsidR="00771923" w:rsidRPr="00771923" w:rsidRDefault="00771923" w:rsidP="00771923">
            <w:pPr>
              <w:adjustRightInd w:val="0"/>
              <w:snapToGrid w:val="0"/>
              <w:spacing w:after="0" w:line="240" w:lineRule="auto"/>
              <w:jc w:val="both"/>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Low</w:t>
            </w:r>
          </w:p>
        </w:tc>
      </w:tr>
      <w:tr w:rsidR="00771923" w:rsidRPr="00BA2F21" w14:paraId="28E440B9" w14:textId="77777777" w:rsidTr="00562C10">
        <w:tc>
          <w:tcPr>
            <w:tcW w:w="3746" w:type="dxa"/>
            <w:hideMark/>
          </w:tcPr>
          <w:p w14:paraId="1636431A" w14:textId="267E12A1" w:rsidR="00771923" w:rsidRPr="00771923" w:rsidRDefault="00771923" w:rsidP="00771923">
            <w:pPr>
              <w:adjustRightInd w:val="0"/>
              <w:snapToGrid w:val="0"/>
              <w:spacing w:after="0" w:line="240" w:lineRule="auto"/>
              <w:jc w:val="both"/>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 xml:space="preserve">White blood cell count </w:t>
            </w:r>
            <w:r w:rsidRPr="00BA2F21">
              <w:rPr>
                <w:rFonts w:ascii="Times New Roman" w:hAnsi="Times New Roman" w:hint="eastAsia"/>
                <w:color w:val="404040" w:themeColor="text1" w:themeTint="BF"/>
                <w:lang w:val="en-US" w:eastAsia="ko-KR"/>
              </w:rPr>
              <w:t>(</w:t>
            </w:r>
            <w:r w:rsidRPr="00771923">
              <w:rPr>
                <w:rFonts w:ascii="Times New Roman" w:hAnsi="Times New Roman"/>
                <w:color w:val="404040" w:themeColor="text1" w:themeTint="BF"/>
                <w:lang w:val="en-US" w:eastAsia="ko-KR"/>
              </w:rPr>
              <w:t>×10</w:t>
            </w:r>
            <w:r w:rsidRPr="00BA2F21">
              <w:rPr>
                <w:rFonts w:ascii="Times New Roman" w:hAnsi="Times New Roman" w:hint="eastAsia"/>
                <w:color w:val="404040" w:themeColor="text1" w:themeTint="BF"/>
                <w:vertAlign w:val="superscript"/>
                <w:lang w:val="en-US" w:eastAsia="ko-KR"/>
              </w:rPr>
              <w:t>3</w:t>
            </w:r>
            <w:r w:rsidRPr="00771923">
              <w:rPr>
                <w:rFonts w:ascii="Times New Roman" w:hAnsi="Times New Roman"/>
                <w:color w:val="404040" w:themeColor="text1" w:themeTint="BF"/>
                <w:lang w:val="en-US" w:eastAsia="ko-KR"/>
              </w:rPr>
              <w:t>/µL</w:t>
            </w:r>
            <w:r w:rsidRPr="00BA2F21">
              <w:rPr>
                <w:rFonts w:ascii="Times New Roman" w:hAnsi="Times New Roman" w:hint="eastAsia"/>
                <w:color w:val="404040" w:themeColor="text1" w:themeTint="BF"/>
                <w:lang w:val="en-US" w:eastAsia="ko-KR"/>
              </w:rPr>
              <w:t>)</w:t>
            </w:r>
          </w:p>
        </w:tc>
        <w:tc>
          <w:tcPr>
            <w:tcW w:w="1700" w:type="dxa"/>
            <w:hideMark/>
          </w:tcPr>
          <w:p w14:paraId="65ECCA7B" w14:textId="77777777" w:rsidR="00771923" w:rsidRPr="00771923" w:rsidRDefault="00771923" w:rsidP="00771923">
            <w:pPr>
              <w:adjustRightInd w:val="0"/>
              <w:snapToGrid w:val="0"/>
              <w:spacing w:after="0" w:line="240" w:lineRule="auto"/>
              <w:jc w:val="center"/>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15.2</w:t>
            </w:r>
          </w:p>
        </w:tc>
        <w:tc>
          <w:tcPr>
            <w:tcW w:w="1785" w:type="dxa"/>
          </w:tcPr>
          <w:p w14:paraId="13F27257" w14:textId="694AC82F" w:rsidR="00771923" w:rsidRPr="00BA2F21" w:rsidRDefault="00771923" w:rsidP="00771923">
            <w:pPr>
              <w:adjustRightInd w:val="0"/>
              <w:snapToGrid w:val="0"/>
              <w:spacing w:after="0" w:line="240" w:lineRule="auto"/>
              <w:jc w:val="center"/>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4.0–10.0</w:t>
            </w:r>
          </w:p>
        </w:tc>
        <w:tc>
          <w:tcPr>
            <w:tcW w:w="1785" w:type="dxa"/>
            <w:hideMark/>
          </w:tcPr>
          <w:p w14:paraId="4820AEF1" w14:textId="4C8C92C9" w:rsidR="00771923" w:rsidRPr="00771923" w:rsidRDefault="00771923" w:rsidP="00771923">
            <w:pPr>
              <w:adjustRightInd w:val="0"/>
              <w:snapToGrid w:val="0"/>
              <w:spacing w:after="0" w:line="240" w:lineRule="auto"/>
              <w:jc w:val="both"/>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Elevated</w:t>
            </w:r>
          </w:p>
        </w:tc>
      </w:tr>
      <w:tr w:rsidR="00771923" w:rsidRPr="00BA2F21" w14:paraId="7EF6D871" w14:textId="77777777" w:rsidTr="00562C10">
        <w:tc>
          <w:tcPr>
            <w:tcW w:w="3746" w:type="dxa"/>
            <w:hideMark/>
          </w:tcPr>
          <w:p w14:paraId="5793C5A2" w14:textId="52C4F538" w:rsidR="00771923" w:rsidRPr="00771923" w:rsidRDefault="00771923" w:rsidP="00771923">
            <w:pPr>
              <w:adjustRightInd w:val="0"/>
              <w:snapToGrid w:val="0"/>
              <w:spacing w:after="0" w:line="240" w:lineRule="auto"/>
              <w:jc w:val="both"/>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 xml:space="preserve">Platelet count </w:t>
            </w:r>
            <w:r w:rsidRPr="00BA2F21">
              <w:rPr>
                <w:rFonts w:ascii="Times New Roman" w:hAnsi="Times New Roman" w:hint="eastAsia"/>
                <w:color w:val="404040" w:themeColor="text1" w:themeTint="BF"/>
                <w:lang w:val="en-US" w:eastAsia="ko-KR"/>
              </w:rPr>
              <w:t>(</w:t>
            </w:r>
            <w:r w:rsidRPr="00771923">
              <w:rPr>
                <w:rFonts w:ascii="Times New Roman" w:hAnsi="Times New Roman"/>
                <w:color w:val="404040" w:themeColor="text1" w:themeTint="BF"/>
                <w:lang w:val="en-US" w:eastAsia="ko-KR"/>
              </w:rPr>
              <w:t>×10</w:t>
            </w:r>
            <w:r w:rsidRPr="00BA2F21">
              <w:rPr>
                <w:rFonts w:ascii="Times New Roman" w:hAnsi="Times New Roman" w:hint="eastAsia"/>
                <w:color w:val="404040" w:themeColor="text1" w:themeTint="BF"/>
                <w:vertAlign w:val="superscript"/>
                <w:lang w:val="en-US" w:eastAsia="ko-KR"/>
              </w:rPr>
              <w:t>3</w:t>
            </w:r>
            <w:r w:rsidRPr="00771923">
              <w:rPr>
                <w:rFonts w:ascii="Times New Roman" w:hAnsi="Times New Roman"/>
                <w:color w:val="404040" w:themeColor="text1" w:themeTint="BF"/>
                <w:lang w:val="en-US" w:eastAsia="ko-KR"/>
              </w:rPr>
              <w:t>/µL</w:t>
            </w:r>
            <w:r w:rsidRPr="00BA2F21">
              <w:rPr>
                <w:rFonts w:ascii="Times New Roman" w:hAnsi="Times New Roman" w:hint="eastAsia"/>
                <w:color w:val="404040" w:themeColor="text1" w:themeTint="BF"/>
                <w:lang w:val="en-US" w:eastAsia="ko-KR"/>
              </w:rPr>
              <w:t>)</w:t>
            </w:r>
          </w:p>
        </w:tc>
        <w:tc>
          <w:tcPr>
            <w:tcW w:w="1700" w:type="dxa"/>
            <w:hideMark/>
          </w:tcPr>
          <w:p w14:paraId="526D12DE" w14:textId="77777777" w:rsidR="00771923" w:rsidRPr="00771923" w:rsidRDefault="00771923" w:rsidP="00771923">
            <w:pPr>
              <w:adjustRightInd w:val="0"/>
              <w:snapToGrid w:val="0"/>
              <w:spacing w:after="0" w:line="240" w:lineRule="auto"/>
              <w:jc w:val="center"/>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210</w:t>
            </w:r>
          </w:p>
        </w:tc>
        <w:tc>
          <w:tcPr>
            <w:tcW w:w="1785" w:type="dxa"/>
          </w:tcPr>
          <w:p w14:paraId="7CF9EB68" w14:textId="74EEA02B" w:rsidR="00771923" w:rsidRPr="00BA2F21" w:rsidRDefault="00771923" w:rsidP="00771923">
            <w:pPr>
              <w:adjustRightInd w:val="0"/>
              <w:snapToGrid w:val="0"/>
              <w:spacing w:after="0" w:line="240" w:lineRule="auto"/>
              <w:jc w:val="center"/>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150–400</w:t>
            </w:r>
          </w:p>
        </w:tc>
        <w:tc>
          <w:tcPr>
            <w:tcW w:w="1785" w:type="dxa"/>
            <w:hideMark/>
          </w:tcPr>
          <w:p w14:paraId="3D79A68A" w14:textId="2AB7041D" w:rsidR="00771923" w:rsidRPr="00771923" w:rsidRDefault="00771923" w:rsidP="00771923">
            <w:pPr>
              <w:adjustRightInd w:val="0"/>
              <w:snapToGrid w:val="0"/>
              <w:spacing w:after="0" w:line="240" w:lineRule="auto"/>
              <w:jc w:val="both"/>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Normal</w:t>
            </w:r>
          </w:p>
        </w:tc>
      </w:tr>
      <w:tr w:rsidR="00771923" w:rsidRPr="00BA2F21" w14:paraId="2DC19862" w14:textId="77777777" w:rsidTr="00562C10">
        <w:tc>
          <w:tcPr>
            <w:tcW w:w="3746" w:type="dxa"/>
            <w:hideMark/>
          </w:tcPr>
          <w:p w14:paraId="5EDA5EDC" w14:textId="7080D011" w:rsidR="00771923" w:rsidRPr="00771923" w:rsidRDefault="00771923" w:rsidP="00771923">
            <w:pPr>
              <w:adjustRightInd w:val="0"/>
              <w:snapToGrid w:val="0"/>
              <w:spacing w:after="0" w:line="240" w:lineRule="auto"/>
              <w:jc w:val="both"/>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 xml:space="preserve">Creatinine </w:t>
            </w:r>
            <w:r w:rsidRPr="00BA2F21">
              <w:rPr>
                <w:rFonts w:ascii="Times New Roman" w:hAnsi="Times New Roman" w:hint="eastAsia"/>
                <w:color w:val="404040" w:themeColor="text1" w:themeTint="BF"/>
                <w:lang w:val="en-US" w:eastAsia="ko-KR"/>
              </w:rPr>
              <w:t>(</w:t>
            </w:r>
            <w:r w:rsidRPr="00771923">
              <w:rPr>
                <w:rFonts w:ascii="Times New Roman" w:hAnsi="Times New Roman"/>
                <w:color w:val="404040" w:themeColor="text1" w:themeTint="BF"/>
                <w:lang w:val="en-US" w:eastAsia="ko-KR"/>
              </w:rPr>
              <w:t>mg/dL</w:t>
            </w:r>
            <w:r w:rsidRPr="00BA2F21">
              <w:rPr>
                <w:rFonts w:ascii="Times New Roman" w:hAnsi="Times New Roman" w:hint="eastAsia"/>
                <w:color w:val="404040" w:themeColor="text1" w:themeTint="BF"/>
                <w:lang w:val="en-US" w:eastAsia="ko-KR"/>
              </w:rPr>
              <w:t>)</w:t>
            </w:r>
          </w:p>
        </w:tc>
        <w:tc>
          <w:tcPr>
            <w:tcW w:w="1700" w:type="dxa"/>
            <w:hideMark/>
          </w:tcPr>
          <w:p w14:paraId="1D3E2807" w14:textId="77777777" w:rsidR="00771923" w:rsidRPr="00771923" w:rsidRDefault="00771923" w:rsidP="00771923">
            <w:pPr>
              <w:adjustRightInd w:val="0"/>
              <w:snapToGrid w:val="0"/>
              <w:spacing w:after="0" w:line="240" w:lineRule="auto"/>
              <w:jc w:val="center"/>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1.9</w:t>
            </w:r>
          </w:p>
        </w:tc>
        <w:tc>
          <w:tcPr>
            <w:tcW w:w="1785" w:type="dxa"/>
          </w:tcPr>
          <w:p w14:paraId="2A45DB0D" w14:textId="01837D72" w:rsidR="00771923" w:rsidRPr="00BA2F21" w:rsidRDefault="00771923" w:rsidP="00771923">
            <w:pPr>
              <w:adjustRightInd w:val="0"/>
              <w:snapToGrid w:val="0"/>
              <w:spacing w:after="0" w:line="240" w:lineRule="auto"/>
              <w:jc w:val="center"/>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0.7–1.3</w:t>
            </w:r>
          </w:p>
        </w:tc>
        <w:tc>
          <w:tcPr>
            <w:tcW w:w="1785" w:type="dxa"/>
            <w:hideMark/>
          </w:tcPr>
          <w:p w14:paraId="74925B33" w14:textId="1E13E917" w:rsidR="00771923" w:rsidRPr="00771923" w:rsidRDefault="00771923" w:rsidP="00771923">
            <w:pPr>
              <w:adjustRightInd w:val="0"/>
              <w:snapToGrid w:val="0"/>
              <w:spacing w:after="0" w:line="240" w:lineRule="auto"/>
              <w:jc w:val="both"/>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Elevated</w:t>
            </w:r>
          </w:p>
        </w:tc>
      </w:tr>
      <w:tr w:rsidR="00771923" w:rsidRPr="00BA2F21" w14:paraId="4DC7CACB" w14:textId="77777777" w:rsidTr="00562C10">
        <w:tc>
          <w:tcPr>
            <w:tcW w:w="3746" w:type="dxa"/>
            <w:hideMark/>
          </w:tcPr>
          <w:p w14:paraId="76FFADF5" w14:textId="25CC8221" w:rsidR="00771923" w:rsidRPr="00771923" w:rsidRDefault="00771923" w:rsidP="00771923">
            <w:pPr>
              <w:adjustRightInd w:val="0"/>
              <w:snapToGrid w:val="0"/>
              <w:spacing w:after="0" w:line="240" w:lineRule="auto"/>
              <w:jc w:val="both"/>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 xml:space="preserve">Lactate </w:t>
            </w:r>
            <w:r w:rsidRPr="00BA2F21">
              <w:rPr>
                <w:rFonts w:ascii="Times New Roman" w:hAnsi="Times New Roman" w:hint="eastAsia"/>
                <w:color w:val="404040" w:themeColor="text1" w:themeTint="BF"/>
                <w:lang w:val="en-US" w:eastAsia="ko-KR"/>
              </w:rPr>
              <w:t>(</w:t>
            </w:r>
            <w:r w:rsidRPr="00771923">
              <w:rPr>
                <w:rFonts w:ascii="Times New Roman" w:hAnsi="Times New Roman"/>
                <w:color w:val="404040" w:themeColor="text1" w:themeTint="BF"/>
                <w:lang w:val="en-US" w:eastAsia="ko-KR"/>
              </w:rPr>
              <w:t>mmol/L</w:t>
            </w:r>
            <w:r w:rsidRPr="00BA2F21">
              <w:rPr>
                <w:rFonts w:ascii="Times New Roman" w:hAnsi="Times New Roman" w:hint="eastAsia"/>
                <w:color w:val="404040" w:themeColor="text1" w:themeTint="BF"/>
                <w:lang w:val="en-US" w:eastAsia="ko-KR"/>
              </w:rPr>
              <w:t>)</w:t>
            </w:r>
          </w:p>
        </w:tc>
        <w:tc>
          <w:tcPr>
            <w:tcW w:w="1700" w:type="dxa"/>
            <w:hideMark/>
          </w:tcPr>
          <w:p w14:paraId="1F3F502D" w14:textId="77777777" w:rsidR="00771923" w:rsidRPr="00771923" w:rsidRDefault="00771923" w:rsidP="00771923">
            <w:pPr>
              <w:adjustRightInd w:val="0"/>
              <w:snapToGrid w:val="0"/>
              <w:spacing w:after="0" w:line="240" w:lineRule="auto"/>
              <w:jc w:val="center"/>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4.5</w:t>
            </w:r>
          </w:p>
        </w:tc>
        <w:tc>
          <w:tcPr>
            <w:tcW w:w="1785" w:type="dxa"/>
          </w:tcPr>
          <w:p w14:paraId="48DFA5AB" w14:textId="2C704094" w:rsidR="00771923" w:rsidRPr="00BA2F21" w:rsidRDefault="00771923" w:rsidP="00771923">
            <w:pPr>
              <w:adjustRightInd w:val="0"/>
              <w:snapToGrid w:val="0"/>
              <w:spacing w:after="0" w:line="240" w:lineRule="auto"/>
              <w:jc w:val="center"/>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0.5–2.0</w:t>
            </w:r>
          </w:p>
        </w:tc>
        <w:tc>
          <w:tcPr>
            <w:tcW w:w="1785" w:type="dxa"/>
            <w:hideMark/>
          </w:tcPr>
          <w:p w14:paraId="5AF395D4" w14:textId="7D2F1F0C" w:rsidR="00771923" w:rsidRPr="00771923" w:rsidRDefault="00771923" w:rsidP="00771923">
            <w:pPr>
              <w:adjustRightInd w:val="0"/>
              <w:snapToGrid w:val="0"/>
              <w:spacing w:after="0" w:line="240" w:lineRule="auto"/>
              <w:jc w:val="both"/>
              <w:rPr>
                <w:rFonts w:ascii="Times New Roman" w:hAnsi="Times New Roman"/>
                <w:color w:val="404040" w:themeColor="text1" w:themeTint="BF"/>
                <w:lang w:val="en-US" w:eastAsia="ko-KR"/>
              </w:rPr>
            </w:pPr>
            <w:r w:rsidRPr="00771923">
              <w:rPr>
                <w:rFonts w:ascii="Times New Roman" w:hAnsi="Times New Roman"/>
                <w:color w:val="404040" w:themeColor="text1" w:themeTint="BF"/>
                <w:lang w:val="en-US" w:eastAsia="ko-KR"/>
              </w:rPr>
              <w:t>Elevated</w:t>
            </w:r>
          </w:p>
        </w:tc>
      </w:tr>
    </w:tbl>
    <w:p w14:paraId="11F46C98" w14:textId="77777777" w:rsidR="00771923" w:rsidRPr="00BA2F21" w:rsidRDefault="00771923" w:rsidP="000A425D">
      <w:pPr>
        <w:adjustRightInd w:val="0"/>
        <w:snapToGrid w:val="0"/>
        <w:spacing w:after="0" w:line="480" w:lineRule="auto"/>
        <w:jc w:val="both"/>
        <w:rPr>
          <w:rFonts w:ascii="Times New Roman" w:hAnsi="Times New Roman"/>
          <w:lang w:val="en-GB" w:eastAsia="ko-KR"/>
        </w:rPr>
      </w:pPr>
    </w:p>
    <w:p w14:paraId="02ECDAB9" w14:textId="4C0DB60F" w:rsidR="005C40D8" w:rsidRPr="00BA2F21" w:rsidRDefault="007350BB" w:rsidP="000A425D">
      <w:pPr>
        <w:adjustRightInd w:val="0"/>
        <w:snapToGrid w:val="0"/>
        <w:spacing w:after="0" w:line="360" w:lineRule="auto"/>
        <w:jc w:val="both"/>
        <w:rPr>
          <w:rFonts w:ascii="Times New Roman" w:eastAsia="맑은 고딕" w:hAnsi="Times New Roman"/>
          <w:color w:val="404040" w:themeColor="text1" w:themeTint="BF"/>
          <w:lang w:val="en-US" w:eastAsia="ko-KR"/>
        </w:rPr>
      </w:pPr>
      <w:bookmarkStart w:id="9" w:name="_Hlk207800804"/>
      <w:bookmarkStart w:id="10" w:name="_Hlk207800756"/>
      <w:r w:rsidRPr="00BA2F21">
        <w:rPr>
          <w:rFonts w:ascii="Times New Roman" w:eastAsia="맑은 고딕" w:hAnsi="Times New Roman" w:hint="eastAsia"/>
          <w:color w:val="FF0000"/>
          <w:lang w:val="en-US" w:eastAsia="ko-KR"/>
        </w:rPr>
        <w:t xml:space="preserve">Table footnotes should be organized in the following order: </w:t>
      </w:r>
    </w:p>
    <w:bookmarkEnd w:id="9"/>
    <w:p w14:paraId="538FA1C1" w14:textId="4C5C2FB8" w:rsidR="005C40D8" w:rsidRPr="00BA2F21" w:rsidRDefault="008914B3" w:rsidP="000A425D">
      <w:pPr>
        <w:spacing w:after="0" w:line="360" w:lineRule="auto"/>
        <w:jc w:val="both"/>
        <w:rPr>
          <w:rFonts w:ascii="Times New Roman" w:eastAsia="굴림체" w:hAnsi="Times New Roman"/>
          <w:color w:val="404040" w:themeColor="text1" w:themeTint="BF"/>
          <w:lang w:val="en-US"/>
        </w:rPr>
      </w:pPr>
      <w:r w:rsidRPr="00BA2F21">
        <w:rPr>
          <w:rFonts w:ascii="Times New Roman" w:eastAsia="맑은 고딕" w:hAnsi="Times New Roman"/>
          <w:color w:val="FF0000"/>
          <w:lang w:val="en-US" w:eastAsia="ko-KR"/>
        </w:rPr>
        <w:t xml:space="preserve">(General note) </w:t>
      </w:r>
      <w:r w:rsidR="005C40D8" w:rsidRPr="00BA2F21">
        <w:rPr>
          <w:rFonts w:ascii="Times New Roman" w:eastAsia="굴림체" w:hAnsi="Times New Roman"/>
          <w:color w:val="404040" w:themeColor="text1" w:themeTint="BF"/>
          <w:lang w:val="en-US"/>
        </w:rPr>
        <w:t>Values are presented as</w:t>
      </w:r>
      <w:r w:rsidR="007350BB" w:rsidRPr="00BA2F21">
        <w:rPr>
          <w:rFonts w:ascii="Times New Roman" w:eastAsia="굴림체" w:hAnsi="Times New Roman" w:hint="eastAsia"/>
          <w:color w:val="404040" w:themeColor="text1" w:themeTint="BF"/>
          <w:lang w:val="en-US" w:eastAsia="ko-KR"/>
        </w:rPr>
        <w:t xml:space="preserve"> mean</w:t>
      </w:r>
      <w:r w:rsidR="007350BB" w:rsidRPr="00BA2F21">
        <w:rPr>
          <w:rFonts w:ascii="Times New Roman" w:eastAsia="굴림체" w:hAnsi="Times New Roman"/>
          <w:color w:val="404040" w:themeColor="text1" w:themeTint="BF"/>
          <w:lang w:val="en-US" w:eastAsia="ko-KR"/>
        </w:rPr>
        <w:t>±</w:t>
      </w:r>
      <w:r w:rsidR="007350BB" w:rsidRPr="00BA2F21">
        <w:rPr>
          <w:rFonts w:ascii="Times New Roman" w:eastAsia="굴림체" w:hAnsi="Times New Roman" w:hint="eastAsia"/>
          <w:color w:val="404040" w:themeColor="text1" w:themeTint="BF"/>
          <w:lang w:val="en-US" w:eastAsia="ko-KR"/>
        </w:rPr>
        <w:t xml:space="preserve">standard deviation </w:t>
      </w:r>
      <w:r w:rsidR="005C40D8" w:rsidRPr="00BA2F21">
        <w:rPr>
          <w:rFonts w:ascii="Times New Roman" w:eastAsia="굴림체" w:hAnsi="Times New Roman"/>
          <w:color w:val="404040" w:themeColor="text1" w:themeTint="BF"/>
          <w:lang w:val="en-US"/>
        </w:rPr>
        <w:t xml:space="preserve">or number (%). </w:t>
      </w:r>
    </w:p>
    <w:p w14:paraId="483D4BF2" w14:textId="3F934BA4" w:rsidR="005C40D8" w:rsidRPr="00BA2F21" w:rsidRDefault="008914B3" w:rsidP="000A425D">
      <w:pPr>
        <w:spacing w:after="0" w:line="360" w:lineRule="auto"/>
        <w:jc w:val="both"/>
        <w:rPr>
          <w:rFonts w:ascii="Times New Roman" w:eastAsia="굴림체" w:hAnsi="Times New Roman"/>
          <w:color w:val="404040" w:themeColor="text1" w:themeTint="BF"/>
          <w:lang w:val="en-US" w:eastAsia="ko-KR"/>
        </w:rPr>
      </w:pPr>
      <w:r w:rsidRPr="00BA2F21">
        <w:rPr>
          <w:rFonts w:ascii="Times New Roman" w:eastAsia="맑은 고딕" w:hAnsi="Times New Roman"/>
          <w:color w:val="FF0000"/>
          <w:lang w:val="en-US" w:eastAsia="ko-KR"/>
        </w:rPr>
        <w:t xml:space="preserve">(Abbreviation) </w:t>
      </w:r>
      <w:r w:rsidR="007350BB" w:rsidRPr="00BA2F21">
        <w:rPr>
          <w:rFonts w:ascii="Times New Roman" w:eastAsia="굴림체" w:hAnsi="Times New Roman"/>
          <w:color w:val="404040" w:themeColor="text1" w:themeTint="BF"/>
          <w:lang w:val="en-US" w:eastAsia="ko-KR"/>
        </w:rPr>
        <w:t>ISS, Injury Severity Score; GCS, Glasgow Coma Scale; ICU, intensive care unit.</w:t>
      </w:r>
    </w:p>
    <w:p w14:paraId="34DC5DA1" w14:textId="6A1DAF4C" w:rsidR="005C40D8" w:rsidRPr="00BA2F21" w:rsidRDefault="008914B3" w:rsidP="000A425D">
      <w:pPr>
        <w:spacing w:after="0" w:line="360" w:lineRule="auto"/>
        <w:jc w:val="both"/>
        <w:rPr>
          <w:rFonts w:ascii="Times New Roman" w:eastAsia="Times New Roman" w:hAnsi="Times New Roman"/>
          <w:color w:val="FF0000"/>
          <w:lang w:val="en-US" w:eastAsia="en-GB"/>
        </w:rPr>
      </w:pPr>
      <w:r w:rsidRPr="00BA2F21">
        <w:rPr>
          <w:rFonts w:ascii="Times New Roman" w:eastAsia="Times New Roman" w:hAnsi="Times New Roman"/>
          <w:color w:val="FF0000"/>
          <w:lang w:val="en-US" w:eastAsia="en-GB"/>
        </w:rPr>
        <w:t xml:space="preserve">(Notes on specific parts) </w:t>
      </w:r>
      <w:proofErr w:type="gramStart"/>
      <w:r w:rsidR="005C40D8" w:rsidRPr="00BA2F21">
        <w:rPr>
          <w:rFonts w:ascii="Times New Roman" w:eastAsia="굴림체" w:hAnsi="Times New Roman"/>
          <w:color w:val="404040" w:themeColor="text1" w:themeTint="BF"/>
          <w:vertAlign w:val="superscript"/>
          <w:lang w:val="en-US"/>
        </w:rPr>
        <w:t>a)</w:t>
      </w:r>
      <w:r w:rsidR="007350BB" w:rsidRPr="00BA2F21">
        <w:rPr>
          <w:rFonts w:ascii="Times New Roman" w:eastAsia="굴림체" w:hAnsi="Times New Roman"/>
          <w:color w:val="404040" w:themeColor="text1" w:themeTint="BF"/>
          <w:lang w:val="en-US"/>
        </w:rPr>
        <w:t>Excluding</w:t>
      </w:r>
      <w:proofErr w:type="gramEnd"/>
      <w:r w:rsidR="007350BB" w:rsidRPr="00BA2F21">
        <w:rPr>
          <w:rFonts w:ascii="Times New Roman" w:eastAsia="굴림체" w:hAnsi="Times New Roman"/>
          <w:color w:val="404040" w:themeColor="text1" w:themeTint="BF"/>
          <w:lang w:val="en-US"/>
        </w:rPr>
        <w:t xml:space="preserve"> patients who died within 24 hours of admission.</w:t>
      </w:r>
    </w:p>
    <w:p w14:paraId="0500BF23" w14:textId="70978B67" w:rsidR="005C40D8" w:rsidRPr="00BA2F21" w:rsidRDefault="008914B3" w:rsidP="000A425D">
      <w:pPr>
        <w:adjustRightInd w:val="0"/>
        <w:snapToGrid w:val="0"/>
        <w:spacing w:after="0" w:line="360" w:lineRule="auto"/>
        <w:jc w:val="both"/>
        <w:rPr>
          <w:rFonts w:ascii="Times New Roman" w:hAnsi="Times New Roman"/>
          <w:lang w:val="en-US"/>
        </w:rPr>
      </w:pPr>
      <w:r w:rsidRPr="00BA2F21">
        <w:rPr>
          <w:rFonts w:ascii="Times New Roman" w:eastAsia="Times New Roman" w:hAnsi="Times New Roman"/>
          <w:color w:val="FF0000"/>
          <w:lang w:val="en-US" w:eastAsia="en-GB"/>
        </w:rPr>
        <w:t>(Notes on significance)</w:t>
      </w:r>
      <w:r w:rsidRPr="00BA2F21">
        <w:rPr>
          <w:rFonts w:ascii="Times New Roman" w:eastAsia="Times New Roman" w:hAnsi="Times New Roman"/>
          <w:lang w:val="en-US" w:eastAsia="en-GB"/>
        </w:rPr>
        <w:t xml:space="preserve"> </w:t>
      </w:r>
      <w:r w:rsidR="005C40D8" w:rsidRPr="00BA2F21">
        <w:rPr>
          <w:rFonts w:ascii="Times New Roman" w:eastAsia="Times New Roman" w:hAnsi="Times New Roman"/>
          <w:color w:val="404040" w:themeColor="text1" w:themeTint="BF"/>
          <w:vertAlign w:val="superscript"/>
          <w:lang w:val="en-US" w:eastAsia="en-GB"/>
        </w:rPr>
        <w:t>*</w:t>
      </w:r>
      <w:r w:rsidR="005C40D8" w:rsidRPr="00BA2F21">
        <w:rPr>
          <w:rFonts w:ascii="Times New Roman" w:eastAsia="Times New Roman" w:hAnsi="Times New Roman"/>
          <w:color w:val="404040" w:themeColor="text1" w:themeTint="BF"/>
          <w:lang w:val="en-US" w:eastAsia="en-GB"/>
        </w:rPr>
        <w:t>P&lt;0.05;</w:t>
      </w:r>
      <w:r w:rsidR="005C40D8" w:rsidRPr="00BA2F21">
        <w:rPr>
          <w:rFonts w:ascii="Times New Roman" w:eastAsia="Times New Roman" w:hAnsi="Times New Roman"/>
          <w:color w:val="404040" w:themeColor="text1" w:themeTint="BF"/>
          <w:vertAlign w:val="superscript"/>
          <w:lang w:val="en-US" w:eastAsia="en-GB"/>
        </w:rPr>
        <w:t xml:space="preserve"> **</w:t>
      </w:r>
      <w:r w:rsidR="005C40D8" w:rsidRPr="00BA2F21">
        <w:rPr>
          <w:rFonts w:ascii="Times New Roman" w:eastAsia="Times New Roman" w:hAnsi="Times New Roman"/>
          <w:color w:val="404040" w:themeColor="text1" w:themeTint="BF"/>
          <w:lang w:val="en-US" w:eastAsia="en-GB"/>
        </w:rPr>
        <w:t>P&lt;0.01;</w:t>
      </w:r>
      <w:r w:rsidR="005C40D8" w:rsidRPr="00BA2F21">
        <w:rPr>
          <w:rFonts w:ascii="Times New Roman" w:eastAsia="Times New Roman" w:hAnsi="Times New Roman"/>
          <w:color w:val="404040" w:themeColor="text1" w:themeTint="BF"/>
          <w:vertAlign w:val="superscript"/>
          <w:lang w:val="en-US" w:eastAsia="en-GB"/>
        </w:rPr>
        <w:t xml:space="preserve"> ***</w:t>
      </w:r>
      <w:r w:rsidR="005C40D8" w:rsidRPr="00BA2F21">
        <w:rPr>
          <w:rFonts w:ascii="Times New Roman" w:eastAsia="Times New Roman" w:hAnsi="Times New Roman"/>
          <w:color w:val="404040" w:themeColor="text1" w:themeTint="BF"/>
          <w:lang w:val="en-US" w:eastAsia="en-GB"/>
        </w:rPr>
        <w:t>P&lt;0.001</w:t>
      </w:r>
      <w:r w:rsidRPr="00BA2F21">
        <w:rPr>
          <w:rFonts w:ascii="Times New Roman" w:eastAsia="Times New Roman" w:hAnsi="Times New Roman"/>
          <w:color w:val="404040" w:themeColor="text1" w:themeTint="BF"/>
          <w:lang w:val="en-US" w:eastAsia="en-GB"/>
        </w:rPr>
        <w:t>.</w:t>
      </w:r>
    </w:p>
    <w:p w14:paraId="3C756201" w14:textId="753BDC46" w:rsidR="005C4A69" w:rsidRPr="00BA2F21" w:rsidRDefault="005C4A69" w:rsidP="000A425D">
      <w:pPr>
        <w:adjustRightInd w:val="0"/>
        <w:snapToGrid w:val="0"/>
        <w:spacing w:after="0" w:line="360" w:lineRule="auto"/>
        <w:jc w:val="both"/>
        <w:rPr>
          <w:rFonts w:ascii="Times New Roman" w:eastAsia="맑은 고딕" w:hAnsi="Times New Roman"/>
          <w:color w:val="FF0000"/>
          <w:lang w:val="en-US" w:eastAsia="ko-KR"/>
        </w:rPr>
      </w:pPr>
      <w:r w:rsidRPr="00BA2F21">
        <w:rPr>
          <w:rFonts w:ascii="Times New Roman" w:eastAsia="맑은 고딕" w:hAnsi="Times New Roman"/>
          <w:color w:val="FF0000"/>
          <w:lang w:val="en-US" w:eastAsia="ko-KR"/>
        </w:rPr>
        <w:t>(Source note</w:t>
      </w:r>
      <w:r w:rsidR="002F1EA6">
        <w:rPr>
          <w:rFonts w:ascii="Times New Roman" w:eastAsia="맑은 고딕" w:hAnsi="Times New Roman" w:hint="eastAsia"/>
          <w:color w:val="FF0000"/>
          <w:lang w:val="en-US" w:eastAsia="ko-KR"/>
        </w:rPr>
        <w:t>, if applicable</w:t>
      </w:r>
      <w:r w:rsidRPr="00BA2F21">
        <w:rPr>
          <w:rFonts w:ascii="Times New Roman" w:eastAsia="맑은 고딕" w:hAnsi="Times New Roman"/>
          <w:color w:val="FF0000"/>
          <w:lang w:val="en-US" w:eastAsia="ko-KR"/>
        </w:rPr>
        <w:t xml:space="preserve">) </w:t>
      </w:r>
      <w:r w:rsidRPr="00BA2F21">
        <w:rPr>
          <w:rFonts w:ascii="Times New Roman" w:eastAsia="맑은 고딕" w:hAnsi="Times New Roman"/>
          <w:color w:val="404040" w:themeColor="text1" w:themeTint="BF"/>
          <w:lang w:val="en-US" w:eastAsia="ko-KR"/>
        </w:rPr>
        <w:t>Adapted from Kim et al. [3]</w:t>
      </w:r>
      <w:r w:rsidR="00170A46" w:rsidRPr="00BA2F21">
        <w:rPr>
          <w:rFonts w:ascii="Times New Roman" w:eastAsia="맑은 고딕" w:hAnsi="Times New Roman"/>
          <w:color w:val="404040" w:themeColor="text1" w:themeTint="BF"/>
          <w:lang w:val="en-US" w:eastAsia="ko-KR"/>
        </w:rPr>
        <w:t>,</w:t>
      </w:r>
      <w:r w:rsidRPr="00BA2F21">
        <w:rPr>
          <w:rFonts w:ascii="Times New Roman" w:eastAsia="맑은 고딕" w:hAnsi="Times New Roman"/>
          <w:color w:val="404040" w:themeColor="text1" w:themeTint="BF"/>
          <w:lang w:val="en-US" w:eastAsia="ko-KR"/>
        </w:rPr>
        <w:t xml:space="preserve"> with permission from Elsevier. </w:t>
      </w:r>
    </w:p>
    <w:bookmarkEnd w:id="10"/>
    <w:p w14:paraId="07946D1E" w14:textId="77777777" w:rsidR="004D0608" w:rsidRPr="00BA2F21" w:rsidRDefault="004D0608" w:rsidP="000A425D">
      <w:pPr>
        <w:adjustRightInd w:val="0"/>
        <w:snapToGrid w:val="0"/>
        <w:spacing w:after="0" w:line="480" w:lineRule="auto"/>
        <w:jc w:val="both"/>
        <w:rPr>
          <w:rFonts w:ascii="Times New Roman" w:hAnsi="Times New Roman"/>
          <w:lang w:val="en-GB"/>
        </w:rPr>
      </w:pPr>
    </w:p>
    <w:sectPr w:rsidR="004D0608" w:rsidRPr="00BA2F21" w:rsidSect="009D49C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678B5" w14:textId="77777777" w:rsidR="00481CD6" w:rsidRDefault="00481CD6" w:rsidP="001B170B">
      <w:pPr>
        <w:spacing w:after="0" w:line="240" w:lineRule="auto"/>
      </w:pPr>
      <w:r>
        <w:separator/>
      </w:r>
    </w:p>
  </w:endnote>
  <w:endnote w:type="continuationSeparator" w:id="0">
    <w:p w14:paraId="02AC5B83" w14:textId="77777777" w:rsidR="00481CD6" w:rsidRDefault="00481CD6" w:rsidP="001B1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체">
    <w:panose1 w:val="020B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9153D" w14:textId="77777777" w:rsidR="00481CD6" w:rsidRDefault="00481CD6" w:rsidP="001B170B">
      <w:pPr>
        <w:spacing w:after="0" w:line="240" w:lineRule="auto"/>
      </w:pPr>
      <w:r>
        <w:separator/>
      </w:r>
    </w:p>
  </w:footnote>
  <w:footnote w:type="continuationSeparator" w:id="0">
    <w:p w14:paraId="1649AA84" w14:textId="77777777" w:rsidR="00481CD6" w:rsidRDefault="00481CD6" w:rsidP="001B1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33373"/>
    <w:multiLevelType w:val="hybridMultilevel"/>
    <w:tmpl w:val="F9C81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A7041F"/>
    <w:multiLevelType w:val="hybridMultilevel"/>
    <w:tmpl w:val="2E2E18B8"/>
    <w:lvl w:ilvl="0" w:tplc="0E58ADEE">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C552EAE"/>
    <w:multiLevelType w:val="multilevel"/>
    <w:tmpl w:val="DB4C8F72"/>
    <w:lvl w:ilvl="0">
      <w:start w:val="1"/>
      <w:numFmt w:val="decimal"/>
      <w:lvlText w:val="%1."/>
      <w:lvlJc w:val="left"/>
      <w:pPr>
        <w:tabs>
          <w:tab w:val="num" w:pos="720"/>
        </w:tabs>
        <w:ind w:left="720" w:hanging="360"/>
      </w:pPr>
      <w:rPr>
        <w:lang w:val="e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DF10FD7"/>
    <w:multiLevelType w:val="hybridMultilevel"/>
    <w:tmpl w:val="F8A6A804"/>
    <w:lvl w:ilvl="0" w:tplc="1158DD7A">
      <w:start w:val="1"/>
      <w:numFmt w:val="bullet"/>
      <w:pStyle w:val="Bulletpoints5"/>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4" w15:restartNumberingAfterBreak="0">
    <w:nsid w:val="7E734F36"/>
    <w:multiLevelType w:val="hybridMultilevel"/>
    <w:tmpl w:val="1E6ED0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171876313">
    <w:abstractNumId w:val="3"/>
  </w:num>
  <w:num w:numId="2" w16cid:durableId="1137797585">
    <w:abstractNumId w:val="4"/>
  </w:num>
  <w:num w:numId="3" w16cid:durableId="6582658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6316063">
    <w:abstractNumId w:val="1"/>
  </w:num>
  <w:num w:numId="5" w16cid:durableId="68774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204"/>
    <w:rsid w:val="000152B5"/>
    <w:rsid w:val="00015D91"/>
    <w:rsid w:val="000450B2"/>
    <w:rsid w:val="000477ED"/>
    <w:rsid w:val="00050A28"/>
    <w:rsid w:val="000615AA"/>
    <w:rsid w:val="000A2A87"/>
    <w:rsid w:val="000A425D"/>
    <w:rsid w:val="000C28AF"/>
    <w:rsid w:val="000D4996"/>
    <w:rsid w:val="001007C1"/>
    <w:rsid w:val="00131BFC"/>
    <w:rsid w:val="00141F4D"/>
    <w:rsid w:val="001519CE"/>
    <w:rsid w:val="00170A46"/>
    <w:rsid w:val="001A3886"/>
    <w:rsid w:val="001B170B"/>
    <w:rsid w:val="001B29DB"/>
    <w:rsid w:val="001B2AE5"/>
    <w:rsid w:val="001C0027"/>
    <w:rsid w:val="001C6B19"/>
    <w:rsid w:val="001D03F4"/>
    <w:rsid w:val="001E3142"/>
    <w:rsid w:val="001F35D9"/>
    <w:rsid w:val="001F4237"/>
    <w:rsid w:val="002048A5"/>
    <w:rsid w:val="00210168"/>
    <w:rsid w:val="00215408"/>
    <w:rsid w:val="0021674B"/>
    <w:rsid w:val="002323BC"/>
    <w:rsid w:val="0024761F"/>
    <w:rsid w:val="00273499"/>
    <w:rsid w:val="002767B7"/>
    <w:rsid w:val="002773C6"/>
    <w:rsid w:val="00291011"/>
    <w:rsid w:val="002968D0"/>
    <w:rsid w:val="002A3E2E"/>
    <w:rsid w:val="002A617F"/>
    <w:rsid w:val="002D346F"/>
    <w:rsid w:val="002E3128"/>
    <w:rsid w:val="002E3DFA"/>
    <w:rsid w:val="002E672D"/>
    <w:rsid w:val="002F108A"/>
    <w:rsid w:val="002F1EA6"/>
    <w:rsid w:val="00301E24"/>
    <w:rsid w:val="003224BF"/>
    <w:rsid w:val="00344D64"/>
    <w:rsid w:val="003476DB"/>
    <w:rsid w:val="00354E13"/>
    <w:rsid w:val="00356141"/>
    <w:rsid w:val="00360E47"/>
    <w:rsid w:val="00363122"/>
    <w:rsid w:val="003824FD"/>
    <w:rsid w:val="003841C3"/>
    <w:rsid w:val="003B0225"/>
    <w:rsid w:val="003C14D8"/>
    <w:rsid w:val="003D1BB5"/>
    <w:rsid w:val="003D668C"/>
    <w:rsid w:val="003E0B6B"/>
    <w:rsid w:val="003F4C3F"/>
    <w:rsid w:val="004123C1"/>
    <w:rsid w:val="00433FD4"/>
    <w:rsid w:val="00436ECF"/>
    <w:rsid w:val="00446204"/>
    <w:rsid w:val="00453A4E"/>
    <w:rsid w:val="00456A3D"/>
    <w:rsid w:val="00471521"/>
    <w:rsid w:val="00481CD6"/>
    <w:rsid w:val="00485FA3"/>
    <w:rsid w:val="004B414E"/>
    <w:rsid w:val="004C310D"/>
    <w:rsid w:val="004D0608"/>
    <w:rsid w:val="004E53E4"/>
    <w:rsid w:val="004F33B2"/>
    <w:rsid w:val="00501162"/>
    <w:rsid w:val="00504C74"/>
    <w:rsid w:val="00506D46"/>
    <w:rsid w:val="00516410"/>
    <w:rsid w:val="00534B4C"/>
    <w:rsid w:val="00550D77"/>
    <w:rsid w:val="005616B9"/>
    <w:rsid w:val="00562C10"/>
    <w:rsid w:val="00571888"/>
    <w:rsid w:val="0057436A"/>
    <w:rsid w:val="00574D86"/>
    <w:rsid w:val="005A229A"/>
    <w:rsid w:val="005A4F7B"/>
    <w:rsid w:val="005C40D8"/>
    <w:rsid w:val="005C4A69"/>
    <w:rsid w:val="00626E34"/>
    <w:rsid w:val="00631B0B"/>
    <w:rsid w:val="0065590C"/>
    <w:rsid w:val="00657C5E"/>
    <w:rsid w:val="00660B9A"/>
    <w:rsid w:val="006715A9"/>
    <w:rsid w:val="0068111D"/>
    <w:rsid w:val="006B07E4"/>
    <w:rsid w:val="006E4ED7"/>
    <w:rsid w:val="006F24A2"/>
    <w:rsid w:val="006F55D2"/>
    <w:rsid w:val="00713CBA"/>
    <w:rsid w:val="00721932"/>
    <w:rsid w:val="007350BB"/>
    <w:rsid w:val="007503C1"/>
    <w:rsid w:val="00761ABD"/>
    <w:rsid w:val="00771923"/>
    <w:rsid w:val="00793131"/>
    <w:rsid w:val="00797A8A"/>
    <w:rsid w:val="007A7337"/>
    <w:rsid w:val="007E3D92"/>
    <w:rsid w:val="00804193"/>
    <w:rsid w:val="00814E01"/>
    <w:rsid w:val="00823CDE"/>
    <w:rsid w:val="0082685C"/>
    <w:rsid w:val="00847E57"/>
    <w:rsid w:val="00861F3F"/>
    <w:rsid w:val="008914B3"/>
    <w:rsid w:val="008932FD"/>
    <w:rsid w:val="00896367"/>
    <w:rsid w:val="008B7B66"/>
    <w:rsid w:val="008C6B2B"/>
    <w:rsid w:val="008D0A4D"/>
    <w:rsid w:val="00956757"/>
    <w:rsid w:val="00971A83"/>
    <w:rsid w:val="009752A5"/>
    <w:rsid w:val="00977086"/>
    <w:rsid w:val="009877A5"/>
    <w:rsid w:val="009A20E8"/>
    <w:rsid w:val="009A2147"/>
    <w:rsid w:val="009A6E6F"/>
    <w:rsid w:val="009A7B55"/>
    <w:rsid w:val="009B6A64"/>
    <w:rsid w:val="009B707A"/>
    <w:rsid w:val="009D49CA"/>
    <w:rsid w:val="009D6F53"/>
    <w:rsid w:val="009E124F"/>
    <w:rsid w:val="009E71E0"/>
    <w:rsid w:val="009F5F1D"/>
    <w:rsid w:val="00A33539"/>
    <w:rsid w:val="00A43EEE"/>
    <w:rsid w:val="00A6667A"/>
    <w:rsid w:val="00A81759"/>
    <w:rsid w:val="00AB1796"/>
    <w:rsid w:val="00AC5125"/>
    <w:rsid w:val="00AD352E"/>
    <w:rsid w:val="00AF48D7"/>
    <w:rsid w:val="00B01929"/>
    <w:rsid w:val="00B259DB"/>
    <w:rsid w:val="00B27D9B"/>
    <w:rsid w:val="00B4085C"/>
    <w:rsid w:val="00B41F67"/>
    <w:rsid w:val="00B42BC2"/>
    <w:rsid w:val="00B5388D"/>
    <w:rsid w:val="00B6622B"/>
    <w:rsid w:val="00B72414"/>
    <w:rsid w:val="00B763F1"/>
    <w:rsid w:val="00BA2F21"/>
    <w:rsid w:val="00BB24A5"/>
    <w:rsid w:val="00BB7626"/>
    <w:rsid w:val="00BC0FC8"/>
    <w:rsid w:val="00BC79A5"/>
    <w:rsid w:val="00BD23D7"/>
    <w:rsid w:val="00C174DD"/>
    <w:rsid w:val="00C3017F"/>
    <w:rsid w:val="00C3583D"/>
    <w:rsid w:val="00C417C9"/>
    <w:rsid w:val="00C55E98"/>
    <w:rsid w:val="00C76C56"/>
    <w:rsid w:val="00C95FCC"/>
    <w:rsid w:val="00C97306"/>
    <w:rsid w:val="00CE4B08"/>
    <w:rsid w:val="00CF25AD"/>
    <w:rsid w:val="00CF329B"/>
    <w:rsid w:val="00CF5059"/>
    <w:rsid w:val="00D1445C"/>
    <w:rsid w:val="00D14686"/>
    <w:rsid w:val="00D168B4"/>
    <w:rsid w:val="00D22A92"/>
    <w:rsid w:val="00D72DC7"/>
    <w:rsid w:val="00D9093B"/>
    <w:rsid w:val="00DA3D1B"/>
    <w:rsid w:val="00DC530B"/>
    <w:rsid w:val="00DD7EBD"/>
    <w:rsid w:val="00DF2686"/>
    <w:rsid w:val="00DF3963"/>
    <w:rsid w:val="00DF39CE"/>
    <w:rsid w:val="00E1048A"/>
    <w:rsid w:val="00E106C1"/>
    <w:rsid w:val="00E162EA"/>
    <w:rsid w:val="00E228A4"/>
    <w:rsid w:val="00E279E7"/>
    <w:rsid w:val="00E309B4"/>
    <w:rsid w:val="00E32262"/>
    <w:rsid w:val="00E361CC"/>
    <w:rsid w:val="00E60A4B"/>
    <w:rsid w:val="00E64D21"/>
    <w:rsid w:val="00E66400"/>
    <w:rsid w:val="00E81930"/>
    <w:rsid w:val="00E8691B"/>
    <w:rsid w:val="00EB649E"/>
    <w:rsid w:val="00EC19B0"/>
    <w:rsid w:val="00EC4CB6"/>
    <w:rsid w:val="00EC6D75"/>
    <w:rsid w:val="00ED27C6"/>
    <w:rsid w:val="00ED77AC"/>
    <w:rsid w:val="00F0476D"/>
    <w:rsid w:val="00F067F3"/>
    <w:rsid w:val="00F076FC"/>
    <w:rsid w:val="00F13A55"/>
    <w:rsid w:val="00F228E1"/>
    <w:rsid w:val="00F41AFF"/>
    <w:rsid w:val="00F43A16"/>
    <w:rsid w:val="00F74FE4"/>
    <w:rsid w:val="00F847FD"/>
    <w:rsid w:val="00FC1B4F"/>
    <w:rsid w:val="00FC6EC5"/>
    <w:rsid w:val="00FE2A7C"/>
    <w:rsid w:val="00FF6C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FA241"/>
  <w15:chartTrackingRefBased/>
  <w15:docId w15:val="{580204E3-40B9-493F-9340-42BA5F96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de-CH" w:eastAsia="en-US"/>
    </w:rPr>
  </w:style>
  <w:style w:type="paragraph" w:styleId="6">
    <w:name w:val="heading 6"/>
    <w:basedOn w:val="a"/>
    <w:next w:val="a"/>
    <w:link w:val="6Char"/>
    <w:uiPriority w:val="9"/>
    <w:unhideWhenUsed/>
    <w:qFormat/>
    <w:rsid w:val="00015D91"/>
    <w:pPr>
      <w:spacing w:before="240" w:after="60"/>
      <w:ind w:left="708"/>
      <w:outlineLvl w:val="5"/>
    </w:pPr>
    <w:rPr>
      <w:rFonts w:eastAsia="Times New Roman"/>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uiPriority w:val="99"/>
    <w:semiHidden/>
    <w:unhideWhenUsed/>
    <w:rsid w:val="00446204"/>
  </w:style>
  <w:style w:type="character" w:customStyle="1" w:styleId="6Char">
    <w:name w:val="제목 6 Char"/>
    <w:link w:val="6"/>
    <w:uiPriority w:val="9"/>
    <w:rsid w:val="00015D91"/>
    <w:rPr>
      <w:rFonts w:eastAsia="Times New Roman"/>
      <w:b/>
      <w:bCs/>
      <w:sz w:val="22"/>
      <w:szCs w:val="22"/>
      <w:lang w:eastAsia="en-US"/>
    </w:rPr>
  </w:style>
  <w:style w:type="character" w:styleId="a4">
    <w:name w:val="Hyperlink"/>
    <w:uiPriority w:val="99"/>
    <w:unhideWhenUsed/>
    <w:rsid w:val="00015D91"/>
    <w:rPr>
      <w:color w:val="0000FF"/>
      <w:u w:val="single"/>
    </w:rPr>
  </w:style>
  <w:style w:type="paragraph" w:customStyle="1" w:styleId="Standardunter5">
    <w:name w:val="Standard unter Ü5"/>
    <w:basedOn w:val="a"/>
    <w:qFormat/>
    <w:rsid w:val="00015D91"/>
    <w:pPr>
      <w:spacing w:before="120" w:after="120"/>
      <w:ind w:left="709"/>
    </w:pPr>
    <w:rPr>
      <w:lang w:val="en-US"/>
    </w:rPr>
  </w:style>
  <w:style w:type="paragraph" w:customStyle="1" w:styleId="Bulletpoints5">
    <w:name w:val="Bulletpoints Ü5"/>
    <w:basedOn w:val="Standardunter5"/>
    <w:qFormat/>
    <w:rsid w:val="00015D91"/>
    <w:pPr>
      <w:numPr>
        <w:numId w:val="1"/>
      </w:numPr>
      <w:spacing w:after="0"/>
    </w:pPr>
  </w:style>
  <w:style w:type="character" w:styleId="a5">
    <w:name w:val="annotation reference"/>
    <w:uiPriority w:val="99"/>
    <w:semiHidden/>
    <w:unhideWhenUsed/>
    <w:rsid w:val="00015D91"/>
    <w:rPr>
      <w:sz w:val="16"/>
      <w:szCs w:val="16"/>
    </w:rPr>
  </w:style>
  <w:style w:type="paragraph" w:styleId="a6">
    <w:name w:val="annotation text"/>
    <w:basedOn w:val="a"/>
    <w:link w:val="Char"/>
    <w:uiPriority w:val="99"/>
    <w:semiHidden/>
    <w:unhideWhenUsed/>
    <w:rsid w:val="00015D91"/>
    <w:rPr>
      <w:sz w:val="20"/>
      <w:szCs w:val="20"/>
    </w:rPr>
  </w:style>
  <w:style w:type="character" w:customStyle="1" w:styleId="Char">
    <w:name w:val="메모 텍스트 Char"/>
    <w:link w:val="a6"/>
    <w:uiPriority w:val="99"/>
    <w:semiHidden/>
    <w:rsid w:val="00015D91"/>
    <w:rPr>
      <w:lang w:eastAsia="en-US"/>
    </w:rPr>
  </w:style>
  <w:style w:type="paragraph" w:styleId="a7">
    <w:name w:val="header"/>
    <w:basedOn w:val="a"/>
    <w:link w:val="Char0"/>
    <w:uiPriority w:val="99"/>
    <w:unhideWhenUsed/>
    <w:rsid w:val="001B170B"/>
    <w:pPr>
      <w:tabs>
        <w:tab w:val="center" w:pos="4536"/>
        <w:tab w:val="right" w:pos="9072"/>
      </w:tabs>
    </w:pPr>
  </w:style>
  <w:style w:type="character" w:customStyle="1" w:styleId="Char0">
    <w:name w:val="머리글 Char"/>
    <w:link w:val="a7"/>
    <w:uiPriority w:val="99"/>
    <w:rsid w:val="001B170B"/>
    <w:rPr>
      <w:sz w:val="22"/>
      <w:szCs w:val="22"/>
      <w:lang w:eastAsia="en-US"/>
    </w:rPr>
  </w:style>
  <w:style w:type="paragraph" w:styleId="a8">
    <w:name w:val="footer"/>
    <w:basedOn w:val="a"/>
    <w:link w:val="Char1"/>
    <w:uiPriority w:val="99"/>
    <w:unhideWhenUsed/>
    <w:rsid w:val="001B170B"/>
    <w:pPr>
      <w:tabs>
        <w:tab w:val="center" w:pos="4536"/>
        <w:tab w:val="right" w:pos="9072"/>
      </w:tabs>
    </w:pPr>
  </w:style>
  <w:style w:type="character" w:customStyle="1" w:styleId="Char1">
    <w:name w:val="바닥글 Char"/>
    <w:link w:val="a8"/>
    <w:uiPriority w:val="99"/>
    <w:rsid w:val="001B170B"/>
    <w:rPr>
      <w:sz w:val="22"/>
      <w:szCs w:val="22"/>
      <w:lang w:eastAsia="en-US"/>
    </w:rPr>
  </w:style>
  <w:style w:type="paragraph" w:styleId="a9">
    <w:name w:val="footnote text"/>
    <w:basedOn w:val="a"/>
    <w:link w:val="Char2"/>
    <w:uiPriority w:val="99"/>
    <w:semiHidden/>
    <w:unhideWhenUsed/>
    <w:rsid w:val="00E279E7"/>
    <w:rPr>
      <w:sz w:val="20"/>
      <w:szCs w:val="20"/>
    </w:rPr>
  </w:style>
  <w:style w:type="character" w:customStyle="1" w:styleId="Char2">
    <w:name w:val="각주 텍스트 Char"/>
    <w:link w:val="a9"/>
    <w:uiPriority w:val="99"/>
    <w:semiHidden/>
    <w:rsid w:val="00E279E7"/>
    <w:rPr>
      <w:lang w:eastAsia="en-US"/>
    </w:rPr>
  </w:style>
  <w:style w:type="character" w:styleId="aa">
    <w:name w:val="footnote reference"/>
    <w:uiPriority w:val="99"/>
    <w:semiHidden/>
    <w:unhideWhenUsed/>
    <w:rsid w:val="00E279E7"/>
    <w:rPr>
      <w:vertAlign w:val="superscript"/>
    </w:rPr>
  </w:style>
  <w:style w:type="paragraph" w:styleId="ab">
    <w:name w:val="List Paragraph"/>
    <w:basedOn w:val="a"/>
    <w:uiPriority w:val="34"/>
    <w:qFormat/>
    <w:rsid w:val="002A617F"/>
    <w:pPr>
      <w:spacing w:after="160" w:line="259" w:lineRule="auto"/>
      <w:ind w:left="720"/>
      <w:contextualSpacing/>
    </w:pPr>
    <w:rPr>
      <w:rFonts w:eastAsia="Calibri"/>
    </w:rPr>
  </w:style>
  <w:style w:type="character" w:customStyle="1" w:styleId="1">
    <w:name w:val="확인되지 않은 멘션1"/>
    <w:basedOn w:val="a0"/>
    <w:uiPriority w:val="99"/>
    <w:semiHidden/>
    <w:unhideWhenUsed/>
    <w:rsid w:val="001A3886"/>
    <w:rPr>
      <w:color w:val="605E5C"/>
      <w:shd w:val="clear" w:color="auto" w:fill="E1DFDD"/>
    </w:rPr>
  </w:style>
  <w:style w:type="paragraph" w:styleId="ac">
    <w:name w:val="Balloon Text"/>
    <w:basedOn w:val="a"/>
    <w:link w:val="Char3"/>
    <w:uiPriority w:val="99"/>
    <w:semiHidden/>
    <w:unhideWhenUsed/>
    <w:rsid w:val="002968D0"/>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c"/>
    <w:uiPriority w:val="99"/>
    <w:semiHidden/>
    <w:rsid w:val="002968D0"/>
    <w:rPr>
      <w:rFonts w:asciiTheme="majorHAnsi" w:eastAsiaTheme="majorEastAsia" w:hAnsiTheme="majorHAnsi" w:cstheme="majorBidi"/>
      <w:sz w:val="18"/>
      <w:szCs w:val="18"/>
      <w:lang w:val="de-CH" w:eastAsia="en-US"/>
    </w:rPr>
  </w:style>
  <w:style w:type="table" w:styleId="ad">
    <w:name w:val="Grid Table Light"/>
    <w:basedOn w:val="a1"/>
    <w:uiPriority w:val="40"/>
    <w:rsid w:val="0077192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e">
    <w:name w:val="Table Grid"/>
    <w:basedOn w:val="a1"/>
    <w:uiPriority w:val="59"/>
    <w:rsid w:val="0077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Unresolved Mention"/>
    <w:basedOn w:val="a0"/>
    <w:uiPriority w:val="99"/>
    <w:semiHidden/>
    <w:unhideWhenUsed/>
    <w:rsid w:val="007350BB"/>
    <w:rPr>
      <w:color w:val="605E5C"/>
      <w:shd w:val="clear" w:color="auto" w:fill="E1DFDD"/>
    </w:rPr>
  </w:style>
  <w:style w:type="character" w:styleId="af0">
    <w:name w:val="FollowedHyperlink"/>
    <w:basedOn w:val="a0"/>
    <w:uiPriority w:val="99"/>
    <w:semiHidden/>
    <w:unhideWhenUsed/>
    <w:rsid w:val="00562C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94637">
      <w:bodyDiv w:val="1"/>
      <w:marLeft w:val="0"/>
      <w:marRight w:val="0"/>
      <w:marTop w:val="0"/>
      <w:marBottom w:val="0"/>
      <w:divBdr>
        <w:top w:val="none" w:sz="0" w:space="0" w:color="auto"/>
        <w:left w:val="none" w:sz="0" w:space="0" w:color="auto"/>
        <w:bottom w:val="none" w:sz="0" w:space="0" w:color="auto"/>
        <w:right w:val="none" w:sz="0" w:space="0" w:color="auto"/>
      </w:divBdr>
    </w:div>
    <w:div w:id="451939844">
      <w:bodyDiv w:val="1"/>
      <w:marLeft w:val="0"/>
      <w:marRight w:val="0"/>
      <w:marTop w:val="0"/>
      <w:marBottom w:val="0"/>
      <w:divBdr>
        <w:top w:val="none" w:sz="0" w:space="0" w:color="auto"/>
        <w:left w:val="none" w:sz="0" w:space="0" w:color="auto"/>
        <w:bottom w:val="none" w:sz="0" w:space="0" w:color="auto"/>
        <w:right w:val="none" w:sz="0" w:space="0" w:color="auto"/>
      </w:divBdr>
    </w:div>
    <w:div w:id="986519304">
      <w:bodyDiv w:val="1"/>
      <w:marLeft w:val="0"/>
      <w:marRight w:val="0"/>
      <w:marTop w:val="0"/>
      <w:marBottom w:val="0"/>
      <w:divBdr>
        <w:top w:val="none" w:sz="0" w:space="0" w:color="auto"/>
        <w:left w:val="none" w:sz="0" w:space="0" w:color="auto"/>
        <w:bottom w:val="none" w:sz="0" w:space="0" w:color="auto"/>
        <w:right w:val="none" w:sz="0" w:space="0" w:color="auto"/>
      </w:divBdr>
    </w:div>
    <w:div w:id="1249464988">
      <w:bodyDiv w:val="1"/>
      <w:marLeft w:val="0"/>
      <w:marRight w:val="0"/>
      <w:marTop w:val="0"/>
      <w:marBottom w:val="0"/>
      <w:divBdr>
        <w:top w:val="none" w:sz="0" w:space="0" w:color="auto"/>
        <w:left w:val="none" w:sz="0" w:space="0" w:color="auto"/>
        <w:bottom w:val="none" w:sz="0" w:space="0" w:color="auto"/>
        <w:right w:val="none" w:sz="0" w:space="0" w:color="auto"/>
      </w:divBdr>
    </w:div>
    <w:div w:id="1334182781">
      <w:bodyDiv w:val="1"/>
      <w:marLeft w:val="0"/>
      <w:marRight w:val="0"/>
      <w:marTop w:val="0"/>
      <w:marBottom w:val="0"/>
      <w:divBdr>
        <w:top w:val="none" w:sz="0" w:space="0" w:color="auto"/>
        <w:left w:val="none" w:sz="0" w:space="0" w:color="auto"/>
        <w:bottom w:val="none" w:sz="0" w:space="0" w:color="auto"/>
        <w:right w:val="none" w:sz="0" w:space="0" w:color="auto"/>
      </w:divBdr>
    </w:div>
    <w:div w:id="209200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statement.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are-statement.org/checklis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B9B4D-51D5-4488-A332-B8B138B50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1161</Words>
  <Characters>6621</Characters>
  <Application>Microsoft Office Word</Application>
  <DocSecurity>0</DocSecurity>
  <Lines>55</Lines>
  <Paragraphs>15</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S.Karger AG</Company>
  <LinksUpToDate>false</LinksUpToDate>
  <CharactersWithSpaces>7767</CharactersWithSpaces>
  <SharedDoc>false</SharedDoc>
  <HLinks>
    <vt:vector size="30" baseType="variant">
      <vt:variant>
        <vt:i4>7405614</vt:i4>
      </vt:variant>
      <vt:variant>
        <vt:i4>12</vt:i4>
      </vt:variant>
      <vt:variant>
        <vt:i4>0</vt:i4>
      </vt:variant>
      <vt:variant>
        <vt:i4>5</vt:i4>
      </vt:variant>
      <vt:variant>
        <vt:lpwstr>http://www.vesaliusfabrica.com/en/new-fabrica.html</vt:lpwstr>
      </vt:variant>
      <vt:variant>
        <vt:lpwstr/>
      </vt:variant>
      <vt:variant>
        <vt:i4>2687084</vt:i4>
      </vt:variant>
      <vt:variant>
        <vt:i4>9</vt:i4>
      </vt:variant>
      <vt:variant>
        <vt:i4>0</vt:i4>
      </vt:variant>
      <vt:variant>
        <vt:i4>5</vt:i4>
      </vt:variant>
      <vt:variant>
        <vt:lpwstr>https://www.ncbi.nlm.nih.gov/books/NBK7256/</vt:lpwstr>
      </vt:variant>
      <vt:variant>
        <vt:lpwstr/>
      </vt:variant>
      <vt:variant>
        <vt:i4>5701700</vt:i4>
      </vt:variant>
      <vt:variant>
        <vt:i4>6</vt:i4>
      </vt:variant>
      <vt:variant>
        <vt:i4>0</vt:i4>
      </vt:variant>
      <vt:variant>
        <vt:i4>5</vt:i4>
      </vt:variant>
      <vt:variant>
        <vt:lpwstr>http://www.icmje.org/recommendations/browse/roles-and-responsibilities/defining-the-role-of-authors-and-contributors.html</vt:lpwstr>
      </vt:variant>
      <vt:variant>
        <vt:lpwstr/>
      </vt:variant>
      <vt:variant>
        <vt:i4>524294</vt:i4>
      </vt:variant>
      <vt:variant>
        <vt:i4>3</vt:i4>
      </vt:variant>
      <vt:variant>
        <vt:i4>0</vt:i4>
      </vt:variant>
      <vt:variant>
        <vt:i4>5</vt:i4>
      </vt:variant>
      <vt:variant>
        <vt:lpwstr>http://www.wma.net/en/30publications/10policies/b3/index.html</vt:lpwstr>
      </vt:variant>
      <vt:variant>
        <vt:lpwstr/>
      </vt:variant>
      <vt:variant>
        <vt:i4>4325381</vt:i4>
      </vt:variant>
      <vt:variant>
        <vt:i4>0</vt:i4>
      </vt:variant>
      <vt:variant>
        <vt:i4>0</vt:i4>
      </vt:variant>
      <vt:variant>
        <vt:i4>5</vt:i4>
      </vt:variant>
      <vt:variant>
        <vt:lpwstr>http://www.icmje.org/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lorenza</dc:creator>
  <cp:keywords/>
  <cp:lastModifiedBy>ha</cp:lastModifiedBy>
  <cp:revision>4</cp:revision>
  <dcterms:created xsi:type="dcterms:W3CDTF">2026-03-16T04:45:00Z</dcterms:created>
  <dcterms:modified xsi:type="dcterms:W3CDTF">2026-03-16T05:19:00Z</dcterms:modified>
</cp:coreProperties>
</file>